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Default="00F11BB4" w:rsidP="00DB53D2">
      <w:pPr>
        <w:jc w:val="both"/>
      </w:pPr>
    </w:p>
    <w:p w:rsidR="00F11BB4" w:rsidRDefault="00496445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PROPÓ</w:t>
      </w:r>
      <w:r w:rsidR="00803517" w:rsidRPr="00803517">
        <w:rPr>
          <w:rFonts w:ascii="Arial" w:hAnsi="Arial" w:cs="Arial"/>
          <w:b/>
        </w:rPr>
        <w:t>SITO</w:t>
      </w:r>
    </w:p>
    <w:p w:rsidR="00E8230C" w:rsidRPr="00803517" w:rsidRDefault="00E8230C" w:rsidP="00DB53D2">
      <w:pPr>
        <w:jc w:val="both"/>
        <w:rPr>
          <w:rFonts w:ascii="Arial" w:hAnsi="Arial" w:cs="Arial"/>
          <w:b/>
        </w:rPr>
      </w:pPr>
    </w:p>
    <w:p w:rsidR="00CB37E8" w:rsidRDefault="00803517" w:rsidP="00CC79A3">
      <w:pPr>
        <w:ind w:firstLine="708"/>
        <w:jc w:val="both"/>
        <w:rPr>
          <w:rFonts w:ascii="Arial" w:hAnsi="Arial" w:cs="Arial"/>
        </w:rPr>
      </w:pPr>
      <w:r w:rsidRPr="00803517">
        <w:rPr>
          <w:rFonts w:ascii="Arial" w:hAnsi="Arial" w:cs="Arial"/>
        </w:rPr>
        <w:t>I.1.</w:t>
      </w:r>
      <w:r w:rsidR="00E8680A">
        <w:rPr>
          <w:rFonts w:ascii="Arial" w:hAnsi="Arial" w:cs="Arial"/>
        </w:rPr>
        <w:t xml:space="preserve">Describir la Autoridad de Firma en relación a todos los documentos que </w:t>
      </w:r>
      <w:r w:rsidR="00957758">
        <w:rPr>
          <w:rFonts w:ascii="Arial" w:hAnsi="Arial" w:cs="Arial"/>
        </w:rPr>
        <w:t xml:space="preserve">emite </w:t>
      </w:r>
      <w:r w:rsidR="00E8680A">
        <w:rPr>
          <w:rFonts w:ascii="Arial" w:hAnsi="Arial" w:cs="Arial"/>
        </w:rPr>
        <w:t xml:space="preserve">el </w:t>
      </w:r>
      <w:r w:rsidR="00936890">
        <w:rPr>
          <w:rFonts w:ascii="Arial" w:hAnsi="Arial" w:cs="Arial"/>
          <w:lang w:val="es-MX"/>
        </w:rPr>
        <w:t>CEI</w:t>
      </w:r>
      <w:r w:rsidR="00E8680A">
        <w:rPr>
          <w:rFonts w:ascii="Arial" w:hAnsi="Arial" w:cs="Arial"/>
          <w:lang w:val="es-MX"/>
        </w:rPr>
        <w:t>.</w:t>
      </w:r>
    </w:p>
    <w:p w:rsidR="00CC79A3" w:rsidRDefault="00CC79A3" w:rsidP="00CC79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I.2. Describir el proceso </w:t>
      </w:r>
      <w:r w:rsidR="00E8680A">
        <w:rPr>
          <w:rFonts w:ascii="Arial" w:hAnsi="Arial" w:cs="Arial"/>
        </w:rPr>
        <w:t xml:space="preserve">mediante el cual el Presidente del </w:t>
      </w:r>
      <w:r w:rsidR="00936890">
        <w:rPr>
          <w:rFonts w:ascii="Arial" w:hAnsi="Arial" w:cs="Arial"/>
          <w:lang w:val="es-MX"/>
        </w:rPr>
        <w:t xml:space="preserve">CEI en Investigación </w:t>
      </w:r>
      <w:r w:rsidR="00E8680A">
        <w:rPr>
          <w:rFonts w:ascii="Arial" w:hAnsi="Arial" w:cs="Arial"/>
          <w:lang w:val="es-MX"/>
        </w:rPr>
        <w:t xml:space="preserve">delega su autoridad de firma a </w:t>
      </w:r>
      <w:r w:rsidR="00496445">
        <w:rPr>
          <w:rFonts w:ascii="Arial" w:hAnsi="Arial" w:cs="Arial"/>
          <w:lang w:val="es-MX"/>
        </w:rPr>
        <w:t>una</w:t>
      </w:r>
      <w:r w:rsidR="00E8680A">
        <w:rPr>
          <w:rFonts w:ascii="Arial" w:hAnsi="Arial" w:cs="Arial"/>
          <w:lang w:val="es-MX"/>
        </w:rPr>
        <w:t xml:space="preserve"> persona </w:t>
      </w:r>
      <w:r w:rsidR="00496445">
        <w:rPr>
          <w:rFonts w:ascii="Arial" w:hAnsi="Arial" w:cs="Arial"/>
          <w:lang w:val="es-MX"/>
        </w:rPr>
        <w:t>designada</w:t>
      </w:r>
      <w:r w:rsidR="00E8680A">
        <w:rPr>
          <w:rFonts w:ascii="Arial" w:hAnsi="Arial" w:cs="Arial"/>
          <w:lang w:val="es-MX"/>
        </w:rPr>
        <w:t>.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II. REVISIONES DE VERSIONES PREVIAS</w:t>
      </w:r>
    </w:p>
    <w:p w:rsidR="00936890" w:rsidRDefault="00936890" w:rsidP="00DB53D2">
      <w:pPr>
        <w:jc w:val="both"/>
        <w:rPr>
          <w:rFonts w:ascii="Arial" w:hAnsi="Arial" w:cs="Arial"/>
          <w:b/>
        </w:rPr>
      </w:pPr>
    </w:p>
    <w:p w:rsidR="00803517" w:rsidRPr="008A1BE2" w:rsidRDefault="00164BDE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Ver 04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III. POLÍTICAS</w:t>
      </w:r>
    </w:p>
    <w:p w:rsidR="00936890" w:rsidRPr="00803517" w:rsidRDefault="00936890" w:rsidP="00DB53D2">
      <w:pPr>
        <w:jc w:val="both"/>
        <w:rPr>
          <w:rFonts w:ascii="Arial" w:hAnsi="Arial" w:cs="Arial"/>
          <w:b/>
        </w:rPr>
      </w:pPr>
    </w:p>
    <w:p w:rsidR="00DA0186" w:rsidRDefault="008B0CE9" w:rsidP="00DA0186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</w:t>
      </w:r>
      <w:r w:rsidR="00957758">
        <w:rPr>
          <w:rFonts w:ascii="Arial" w:hAnsi="Arial" w:cs="Arial"/>
          <w:lang w:val="es-MX"/>
        </w:rPr>
        <w:t xml:space="preserve"> </w:t>
      </w:r>
      <w:r w:rsidR="00DA0186">
        <w:rPr>
          <w:rFonts w:ascii="Arial" w:hAnsi="Arial" w:cs="Arial"/>
          <w:lang w:val="es-MX"/>
        </w:rPr>
        <w:t xml:space="preserve">Presidente del </w:t>
      </w:r>
      <w:r w:rsidR="00936890">
        <w:rPr>
          <w:rFonts w:ascii="Arial" w:hAnsi="Arial" w:cs="Arial"/>
          <w:lang w:val="es-MX"/>
        </w:rPr>
        <w:t>CEI</w:t>
      </w:r>
      <w:r>
        <w:rPr>
          <w:rFonts w:ascii="Arial" w:hAnsi="Arial" w:cs="Arial"/>
          <w:lang w:val="es-MX"/>
        </w:rPr>
        <w:t xml:space="preserve"> </w:t>
      </w:r>
      <w:r w:rsidR="00DA0186">
        <w:rPr>
          <w:rFonts w:ascii="Arial" w:hAnsi="Arial" w:cs="Arial"/>
          <w:lang w:val="es-MX"/>
        </w:rPr>
        <w:t xml:space="preserve">está autorizado a firmar  todos los documentos </w:t>
      </w:r>
      <w:r w:rsidR="00496445">
        <w:rPr>
          <w:rFonts w:ascii="Arial" w:hAnsi="Arial" w:cs="Arial"/>
          <w:lang w:val="es-MX"/>
        </w:rPr>
        <w:t>relacionados</w:t>
      </w:r>
      <w:r w:rsidR="00DA0186">
        <w:rPr>
          <w:rFonts w:ascii="Arial" w:hAnsi="Arial" w:cs="Arial"/>
          <w:lang w:val="es-MX"/>
        </w:rPr>
        <w:t xml:space="preserve"> a la revisión y aprobación de los proyectos de investigación que </w:t>
      </w:r>
      <w:r w:rsidR="00496445">
        <w:rPr>
          <w:rFonts w:ascii="Arial" w:hAnsi="Arial" w:cs="Arial"/>
          <w:lang w:val="es-MX"/>
        </w:rPr>
        <w:t>involucran seres humanos como su</w:t>
      </w:r>
      <w:r w:rsidR="00DA0186">
        <w:rPr>
          <w:rFonts w:ascii="Arial" w:hAnsi="Arial" w:cs="Arial"/>
          <w:lang w:val="es-MX"/>
        </w:rPr>
        <w:t xml:space="preserve">jetos de investigación, que han </w:t>
      </w:r>
      <w:r w:rsidR="00496445">
        <w:rPr>
          <w:rFonts w:ascii="Arial" w:hAnsi="Arial" w:cs="Arial"/>
          <w:lang w:val="es-MX"/>
        </w:rPr>
        <w:t xml:space="preserve">sido </w:t>
      </w:r>
      <w:r w:rsidR="00DA0186">
        <w:rPr>
          <w:rFonts w:ascii="Arial" w:hAnsi="Arial" w:cs="Arial"/>
          <w:lang w:val="es-MX"/>
        </w:rPr>
        <w:t xml:space="preserve">evaluado y aprobado conforme a las políticas y procedimientos de la Facultad de Medicina y Hospital Universitario. Esta política se aplica a todo el personal del </w:t>
      </w:r>
      <w:r w:rsidR="001853B7">
        <w:rPr>
          <w:rFonts w:ascii="Arial" w:hAnsi="Arial" w:cs="Arial"/>
          <w:lang w:val="es-MX"/>
        </w:rPr>
        <w:t>CEI</w:t>
      </w:r>
      <w:r w:rsidR="00DA0186">
        <w:rPr>
          <w:rFonts w:ascii="Arial" w:hAnsi="Arial" w:cs="Arial"/>
          <w:lang w:val="es-MX"/>
        </w:rPr>
        <w:t xml:space="preserve">. </w:t>
      </w:r>
      <w:r w:rsidR="00957758">
        <w:rPr>
          <w:rFonts w:ascii="Arial" w:hAnsi="Arial" w:cs="Arial"/>
          <w:lang w:val="es-MX"/>
        </w:rPr>
        <w:t xml:space="preserve">El Presidente del Comité </w:t>
      </w:r>
      <w:r w:rsidR="00496445">
        <w:rPr>
          <w:rFonts w:ascii="Arial" w:hAnsi="Arial" w:cs="Arial"/>
          <w:lang w:val="es-MX"/>
        </w:rPr>
        <w:t>puede delegar la autoridad de firma al t</w:t>
      </w:r>
      <w:r w:rsidR="00957758">
        <w:rPr>
          <w:rFonts w:ascii="Arial" w:hAnsi="Arial" w:cs="Arial"/>
          <w:lang w:val="es-MX"/>
        </w:rPr>
        <w:t xml:space="preserve">esorero del </w:t>
      </w:r>
      <w:r w:rsidR="00936890">
        <w:rPr>
          <w:rFonts w:ascii="Arial" w:hAnsi="Arial" w:cs="Arial"/>
          <w:lang w:val="es-MX"/>
        </w:rPr>
        <w:t>CEI</w:t>
      </w:r>
      <w:r w:rsidR="001853B7">
        <w:rPr>
          <w:rFonts w:ascii="Arial" w:hAnsi="Arial" w:cs="Arial"/>
          <w:lang w:val="es-MX"/>
        </w:rPr>
        <w:t>,</w:t>
      </w:r>
      <w:r w:rsidR="00957758">
        <w:rPr>
          <w:rFonts w:ascii="Arial" w:hAnsi="Arial" w:cs="Arial"/>
          <w:lang w:val="es-MX"/>
        </w:rPr>
        <w:t xml:space="preserve"> o a la persona que </w:t>
      </w:r>
      <w:r w:rsidR="00496445">
        <w:rPr>
          <w:rFonts w:ascii="Arial" w:hAnsi="Arial" w:cs="Arial"/>
          <w:lang w:val="es-MX"/>
        </w:rPr>
        <w:t xml:space="preserve">él </w:t>
      </w:r>
      <w:r w:rsidR="00957758">
        <w:rPr>
          <w:rFonts w:ascii="Arial" w:hAnsi="Arial" w:cs="Arial"/>
          <w:lang w:val="es-MX"/>
        </w:rPr>
        <w:t>designe.</w:t>
      </w:r>
    </w:p>
    <w:p w:rsidR="00DA0186" w:rsidRPr="00DA0186" w:rsidRDefault="00DA0186" w:rsidP="00DA0186">
      <w:pPr>
        <w:pStyle w:val="Ttulo2"/>
        <w:jc w:val="both"/>
        <w:rPr>
          <w:rFonts w:ascii="Arial" w:hAnsi="Arial" w:cs="Arial"/>
          <w:color w:val="auto"/>
          <w:lang w:val="es-MX"/>
        </w:rPr>
      </w:pPr>
      <w:r w:rsidRPr="00DA0186">
        <w:rPr>
          <w:rFonts w:ascii="Arial" w:hAnsi="Arial" w:cs="Arial"/>
          <w:color w:val="auto"/>
          <w:sz w:val="24"/>
          <w:lang w:val="es-MX"/>
        </w:rPr>
        <w:t>Políticas específicas</w:t>
      </w:r>
    </w:p>
    <w:p w:rsidR="00DA0186" w:rsidRPr="00DA0186" w:rsidRDefault="00DA0186" w:rsidP="00DA0186">
      <w:pPr>
        <w:pStyle w:val="Ttulo2"/>
        <w:ind w:left="288"/>
        <w:jc w:val="both"/>
        <w:rPr>
          <w:rFonts w:ascii="Arial" w:hAnsi="Arial" w:cs="Arial"/>
          <w:color w:val="auto"/>
          <w:lang w:val="es-MX"/>
        </w:rPr>
      </w:pPr>
      <w:r w:rsidRPr="00DA0186">
        <w:rPr>
          <w:rFonts w:ascii="Arial" w:hAnsi="Arial" w:cs="Arial"/>
          <w:color w:val="auto"/>
          <w:sz w:val="24"/>
          <w:lang w:val="es-MX"/>
        </w:rPr>
        <w:t xml:space="preserve">1.1 Autorización </w:t>
      </w:r>
      <w:r w:rsidR="00496445">
        <w:rPr>
          <w:rFonts w:ascii="Arial" w:hAnsi="Arial" w:cs="Arial"/>
          <w:color w:val="auto"/>
          <w:sz w:val="24"/>
          <w:lang w:val="es-MX"/>
        </w:rPr>
        <w:t>de</w:t>
      </w:r>
      <w:r w:rsidRPr="00DA0186">
        <w:rPr>
          <w:rFonts w:ascii="Arial" w:hAnsi="Arial" w:cs="Arial"/>
          <w:color w:val="auto"/>
          <w:sz w:val="24"/>
          <w:lang w:val="es-MX"/>
        </w:rPr>
        <w:t xml:space="preserve"> la autoridad signataria</w:t>
      </w:r>
    </w:p>
    <w:p w:rsidR="00DA0186" w:rsidRPr="00DA0186" w:rsidRDefault="00DA0186" w:rsidP="00DA0186">
      <w:pPr>
        <w:pStyle w:val="level2bodystyle"/>
        <w:jc w:val="both"/>
        <w:rPr>
          <w:lang w:val="es-MX"/>
        </w:rPr>
      </w:pPr>
      <w:r w:rsidRPr="00DA0186">
        <w:rPr>
          <w:sz w:val="24"/>
          <w:lang w:val="es-MX"/>
        </w:rPr>
        <w:t xml:space="preserve">La autorización de firmar los documentos no descritos en esta política puede ser hecha por escrito al Presidente del </w:t>
      </w:r>
      <w:r w:rsidR="00936890">
        <w:rPr>
          <w:sz w:val="24"/>
          <w:lang w:val="es-MX"/>
        </w:rPr>
        <w:t>CEI</w:t>
      </w:r>
      <w:r w:rsidRPr="00DA0186">
        <w:rPr>
          <w:sz w:val="24"/>
          <w:lang w:val="es-MX"/>
        </w:rPr>
        <w:t>.</w:t>
      </w:r>
    </w:p>
    <w:p w:rsidR="00DA0186" w:rsidRPr="00DA0186" w:rsidRDefault="00DA0186" w:rsidP="00DA0186">
      <w:pPr>
        <w:pStyle w:val="Ttulo2"/>
        <w:ind w:left="288"/>
        <w:jc w:val="both"/>
        <w:rPr>
          <w:rFonts w:ascii="Arial" w:hAnsi="Arial" w:cs="Arial"/>
          <w:color w:val="auto"/>
          <w:lang w:val="es-MX"/>
        </w:rPr>
      </w:pPr>
      <w:r w:rsidRPr="00DA0186">
        <w:rPr>
          <w:rFonts w:ascii="Arial" w:hAnsi="Arial" w:cs="Arial"/>
          <w:color w:val="auto"/>
          <w:sz w:val="24"/>
          <w:lang w:val="es-MX"/>
        </w:rPr>
        <w:t>1.2 Resultados de las revisiones, acciones y decisiones</w:t>
      </w:r>
    </w:p>
    <w:p w:rsidR="00DA0186" w:rsidRPr="00DA0186" w:rsidRDefault="00DA0186" w:rsidP="00DA0186">
      <w:pPr>
        <w:pStyle w:val="level2bodystyle"/>
        <w:jc w:val="both"/>
        <w:rPr>
          <w:lang w:val="es-MX"/>
        </w:rPr>
      </w:pPr>
      <w:r w:rsidRPr="00DA0186">
        <w:rPr>
          <w:sz w:val="24"/>
          <w:lang w:val="es-MX"/>
        </w:rPr>
        <w:t xml:space="preserve">Los resultados de las revisiones y las acciones tomadas por el </w:t>
      </w:r>
      <w:r w:rsidR="00936890">
        <w:rPr>
          <w:sz w:val="24"/>
          <w:lang w:val="es-MX"/>
        </w:rPr>
        <w:t>CEI</w:t>
      </w:r>
      <w:r w:rsidRPr="00DA0186">
        <w:rPr>
          <w:sz w:val="24"/>
          <w:lang w:val="es-MX"/>
        </w:rPr>
        <w:t xml:space="preserve">, por la revisión completa o </w:t>
      </w:r>
      <w:r w:rsidR="001853B7" w:rsidRPr="00DA0186">
        <w:rPr>
          <w:sz w:val="24"/>
          <w:lang w:val="es-MX"/>
        </w:rPr>
        <w:t>expedita,</w:t>
      </w:r>
      <w:r w:rsidRPr="00DA0186">
        <w:rPr>
          <w:sz w:val="24"/>
          <w:lang w:val="es-MX"/>
        </w:rPr>
        <w:t xml:space="preserve"> que concede o parece conceder a los investigadores </w:t>
      </w:r>
      <w:r w:rsidR="00496445">
        <w:rPr>
          <w:sz w:val="24"/>
          <w:lang w:val="es-MX"/>
        </w:rPr>
        <w:t xml:space="preserve">la </w:t>
      </w:r>
      <w:r w:rsidRPr="00DA0186">
        <w:rPr>
          <w:sz w:val="24"/>
          <w:lang w:val="es-MX"/>
        </w:rPr>
        <w:t xml:space="preserve">aprobación inicial o de continuación de la investigación, entrenamiento o de proyectos educativos </w:t>
      </w:r>
      <w:r w:rsidR="00496445">
        <w:rPr>
          <w:sz w:val="24"/>
          <w:lang w:val="es-MX"/>
        </w:rPr>
        <w:t xml:space="preserve">que involucran </w:t>
      </w:r>
      <w:r w:rsidRPr="00DA0186">
        <w:rPr>
          <w:sz w:val="24"/>
          <w:lang w:val="es-MX"/>
        </w:rPr>
        <w:t>seres humanos</w:t>
      </w:r>
      <w:r w:rsidR="00496445">
        <w:rPr>
          <w:sz w:val="24"/>
          <w:lang w:val="es-MX"/>
        </w:rPr>
        <w:t xml:space="preserve">; pueden ser firmados por </w:t>
      </w:r>
      <w:r w:rsidR="007C62F7">
        <w:rPr>
          <w:sz w:val="24"/>
          <w:lang w:val="es-MX"/>
        </w:rPr>
        <w:t>algún miembro vocal científico</w:t>
      </w:r>
      <w:r w:rsidR="00957758">
        <w:rPr>
          <w:sz w:val="24"/>
          <w:lang w:val="es-MX"/>
        </w:rPr>
        <w:t>.</w:t>
      </w:r>
    </w:p>
    <w:p w:rsidR="00DA0186" w:rsidRPr="00DA0186" w:rsidRDefault="00DA0186" w:rsidP="00DA0186">
      <w:pPr>
        <w:pStyle w:val="Ttulo2"/>
        <w:ind w:left="288"/>
        <w:jc w:val="both"/>
        <w:rPr>
          <w:rFonts w:ascii="Arial" w:hAnsi="Arial" w:cs="Arial"/>
          <w:color w:val="auto"/>
          <w:lang w:val="es-MX"/>
        </w:rPr>
      </w:pPr>
      <w:r w:rsidRPr="00DA0186">
        <w:rPr>
          <w:rFonts w:ascii="Arial" w:hAnsi="Arial" w:cs="Arial"/>
          <w:color w:val="auto"/>
          <w:sz w:val="24"/>
          <w:lang w:val="es-MX"/>
        </w:rPr>
        <w:t xml:space="preserve">1.3 Correspondencia interna </w:t>
      </w:r>
      <w:r w:rsidR="00A535BC">
        <w:rPr>
          <w:rFonts w:ascii="Arial" w:hAnsi="Arial" w:cs="Arial"/>
          <w:color w:val="auto"/>
          <w:sz w:val="24"/>
          <w:lang w:val="es-MX"/>
        </w:rPr>
        <w:t xml:space="preserve">de </w:t>
      </w:r>
      <w:r w:rsidRPr="00DA0186">
        <w:rPr>
          <w:rFonts w:ascii="Arial" w:hAnsi="Arial" w:cs="Arial"/>
          <w:color w:val="auto"/>
          <w:sz w:val="24"/>
          <w:lang w:val="es-MX"/>
        </w:rPr>
        <w:t>rutina</w:t>
      </w:r>
    </w:p>
    <w:p w:rsidR="00DA0186" w:rsidRPr="00DA0186" w:rsidRDefault="00DA0186" w:rsidP="00DA0186">
      <w:pPr>
        <w:pStyle w:val="level2bodystyle"/>
        <w:jc w:val="both"/>
        <w:rPr>
          <w:lang w:val="es-MX"/>
        </w:rPr>
      </w:pPr>
      <w:r w:rsidRPr="00DA0186">
        <w:rPr>
          <w:sz w:val="24"/>
          <w:lang w:val="es-MX"/>
        </w:rPr>
        <w:t xml:space="preserve">Cualquier acción, cartas, memorándums o correos electrónicos entre el </w:t>
      </w:r>
      <w:r w:rsidR="00936890">
        <w:rPr>
          <w:sz w:val="24"/>
          <w:lang w:val="es-MX"/>
        </w:rPr>
        <w:t>CEI</w:t>
      </w:r>
      <w:r w:rsidRPr="00DA0186">
        <w:rPr>
          <w:sz w:val="24"/>
          <w:lang w:val="es-MX"/>
        </w:rPr>
        <w:t>, y/o los miembros del profesorado o personal de la</w:t>
      </w:r>
      <w:r w:rsidRPr="00DA0186">
        <w:rPr>
          <w:sz w:val="24"/>
          <w:szCs w:val="24"/>
          <w:lang w:val="es-MX"/>
        </w:rPr>
        <w:t xml:space="preserve"> Facultad de Medicina y Hospital Universitario que proporcionan información referente a la revisión </w:t>
      </w:r>
      <w:r w:rsidRPr="00DA0186">
        <w:rPr>
          <w:sz w:val="24"/>
          <w:lang w:val="es-MX"/>
        </w:rPr>
        <w:t xml:space="preserve">del  </w:t>
      </w:r>
      <w:r w:rsidR="00936890">
        <w:rPr>
          <w:sz w:val="24"/>
          <w:lang w:val="es-MX"/>
        </w:rPr>
        <w:t>CEI</w:t>
      </w:r>
      <w:r w:rsidR="001853B7">
        <w:rPr>
          <w:sz w:val="24"/>
          <w:lang w:val="es-MX"/>
        </w:rPr>
        <w:t xml:space="preserve"> </w:t>
      </w:r>
      <w:r w:rsidRPr="00DA0186">
        <w:rPr>
          <w:sz w:val="24"/>
          <w:lang w:val="es-MX"/>
        </w:rPr>
        <w:t>de los protocolos de investigación, o del personal implicado y no implicado en la aprobación de esta actividad,</w:t>
      </w:r>
      <w:r w:rsidR="00A535BC">
        <w:rPr>
          <w:sz w:val="24"/>
          <w:lang w:val="es-MX"/>
        </w:rPr>
        <w:t xml:space="preserve"> </w:t>
      </w:r>
      <w:r w:rsidRPr="00DA0186">
        <w:rPr>
          <w:sz w:val="24"/>
          <w:lang w:val="es-MX"/>
        </w:rPr>
        <w:t xml:space="preserve">pueden </w:t>
      </w:r>
      <w:r w:rsidR="00A535BC">
        <w:rPr>
          <w:sz w:val="24"/>
          <w:lang w:val="es-MX"/>
        </w:rPr>
        <w:t xml:space="preserve">ser </w:t>
      </w:r>
      <w:r w:rsidRPr="00DA0186">
        <w:rPr>
          <w:sz w:val="24"/>
          <w:lang w:val="es-MX"/>
        </w:rPr>
        <w:t>firma</w:t>
      </w:r>
      <w:r w:rsidR="00A535BC">
        <w:rPr>
          <w:sz w:val="24"/>
          <w:lang w:val="es-MX"/>
        </w:rPr>
        <w:t>dos</w:t>
      </w:r>
      <w:r w:rsidRPr="00DA0186">
        <w:rPr>
          <w:sz w:val="24"/>
          <w:lang w:val="es-MX"/>
        </w:rPr>
        <w:t xml:space="preserve"> </w:t>
      </w:r>
      <w:r w:rsidR="007C62F7">
        <w:rPr>
          <w:sz w:val="24"/>
          <w:lang w:val="es-MX"/>
        </w:rPr>
        <w:t>por algún miembro vocal científico</w:t>
      </w:r>
      <w:r w:rsidRPr="00DA0186">
        <w:rPr>
          <w:sz w:val="24"/>
          <w:lang w:val="es-MX"/>
        </w:rPr>
        <w:t>.</w:t>
      </w:r>
    </w:p>
    <w:p w:rsidR="00DA0186" w:rsidRPr="00DA0186" w:rsidRDefault="00DA0186" w:rsidP="00DA0186">
      <w:pPr>
        <w:pStyle w:val="Ttulo2"/>
        <w:ind w:left="288"/>
        <w:jc w:val="both"/>
        <w:rPr>
          <w:rFonts w:ascii="Arial" w:hAnsi="Arial" w:cs="Arial"/>
          <w:color w:val="auto"/>
          <w:lang w:val="es-MX"/>
        </w:rPr>
      </w:pPr>
      <w:r w:rsidRPr="00DA0186">
        <w:rPr>
          <w:rFonts w:ascii="Arial" w:hAnsi="Arial" w:cs="Arial"/>
          <w:color w:val="auto"/>
          <w:sz w:val="24"/>
          <w:lang w:val="es-MX"/>
        </w:rPr>
        <w:lastRenderedPageBreak/>
        <w:t>1.4 Correspondencia con agencias externas</w:t>
      </w:r>
    </w:p>
    <w:p w:rsidR="00DA0186" w:rsidRPr="00DA0186" w:rsidRDefault="00DA0186" w:rsidP="00DA0186">
      <w:pPr>
        <w:pStyle w:val="level2bodystyle"/>
        <w:jc w:val="both"/>
        <w:rPr>
          <w:lang w:val="es-MX"/>
        </w:rPr>
      </w:pPr>
      <w:r w:rsidRPr="00DA0186">
        <w:rPr>
          <w:sz w:val="24"/>
          <w:lang w:val="es-MX"/>
        </w:rPr>
        <w:t>Cualquier carta, memorándum o correo electrónico enviado a las agencias del gobierno federal, a las agencias de financiamiento (si es privado o público) o a sus agentes</w:t>
      </w:r>
      <w:r w:rsidR="00A535BC">
        <w:rPr>
          <w:sz w:val="24"/>
          <w:lang w:val="es-MX"/>
        </w:rPr>
        <w:t>;</w:t>
      </w:r>
      <w:r w:rsidRPr="00DA0186">
        <w:rPr>
          <w:sz w:val="24"/>
          <w:lang w:val="es-MX"/>
        </w:rPr>
        <w:t xml:space="preserve"> </w:t>
      </w:r>
      <w:r w:rsidR="00A535BC">
        <w:rPr>
          <w:sz w:val="24"/>
          <w:lang w:val="es-MX"/>
        </w:rPr>
        <w:t xml:space="preserve">debe </w:t>
      </w:r>
      <w:r w:rsidRPr="00DA0186">
        <w:rPr>
          <w:sz w:val="24"/>
          <w:lang w:val="es-MX"/>
        </w:rPr>
        <w:t xml:space="preserve">ser firmado por el Presidente del </w:t>
      </w:r>
      <w:r w:rsidR="006B10ED">
        <w:rPr>
          <w:sz w:val="24"/>
          <w:lang w:val="es-MX"/>
        </w:rPr>
        <w:t>CEI</w:t>
      </w:r>
      <w:r w:rsidR="001853B7">
        <w:rPr>
          <w:sz w:val="24"/>
          <w:lang w:val="es-MX"/>
        </w:rPr>
        <w:t>.</w:t>
      </w:r>
    </w:p>
    <w:p w:rsidR="00DA0186" w:rsidRPr="00DA0186" w:rsidRDefault="00A535BC" w:rsidP="00DA0186">
      <w:pPr>
        <w:pStyle w:val="Ttulo2"/>
        <w:ind w:left="288"/>
        <w:jc w:val="both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sz w:val="24"/>
          <w:lang w:val="es-MX"/>
        </w:rPr>
        <w:t>1.5 Decisiones tomadas por el P</w:t>
      </w:r>
      <w:r w:rsidR="00DA0186" w:rsidRPr="00DA0186">
        <w:rPr>
          <w:rFonts w:ascii="Arial" w:hAnsi="Arial" w:cs="Arial"/>
          <w:color w:val="auto"/>
          <w:sz w:val="24"/>
          <w:lang w:val="es-MX"/>
        </w:rPr>
        <w:t>residente</w:t>
      </w:r>
    </w:p>
    <w:p w:rsidR="00DA0186" w:rsidRPr="00DA0186" w:rsidRDefault="00A535BC" w:rsidP="00DA0186">
      <w:pPr>
        <w:pStyle w:val="level2bodystyle"/>
        <w:jc w:val="both"/>
        <w:rPr>
          <w:lang w:val="es-MX"/>
        </w:rPr>
      </w:pPr>
      <w:r>
        <w:rPr>
          <w:sz w:val="24"/>
          <w:lang w:val="es-MX"/>
        </w:rPr>
        <w:t>Cualquier carta, memorándum</w:t>
      </w:r>
      <w:r w:rsidR="00DA0186" w:rsidRPr="00DA0186">
        <w:rPr>
          <w:sz w:val="24"/>
          <w:lang w:val="es-MX"/>
        </w:rPr>
        <w:t xml:space="preserve"> o correo electrónicos enviado</w:t>
      </w:r>
      <w:r>
        <w:rPr>
          <w:sz w:val="24"/>
          <w:lang w:val="es-MX"/>
        </w:rPr>
        <w:t xml:space="preserve">, </w:t>
      </w:r>
      <w:r w:rsidR="00DA0186" w:rsidRPr="00DA0186">
        <w:rPr>
          <w:sz w:val="24"/>
          <w:lang w:val="es-MX"/>
        </w:rPr>
        <w:t>representando l</w:t>
      </w:r>
      <w:r>
        <w:rPr>
          <w:sz w:val="24"/>
          <w:lang w:val="es-MX"/>
        </w:rPr>
        <w:t>a decisión o las opiniones del P</w:t>
      </w:r>
      <w:r w:rsidR="00DA0186" w:rsidRPr="00DA0186">
        <w:rPr>
          <w:sz w:val="24"/>
          <w:lang w:val="es-MX"/>
        </w:rPr>
        <w:t xml:space="preserve">residente del </w:t>
      </w:r>
      <w:r w:rsidR="00936890">
        <w:rPr>
          <w:sz w:val="24"/>
          <w:lang w:val="es-MX"/>
        </w:rPr>
        <w:t>CEI</w:t>
      </w:r>
      <w:r w:rsidR="00DA0186" w:rsidRPr="00DA0186">
        <w:rPr>
          <w:sz w:val="24"/>
          <w:lang w:val="es-MX"/>
        </w:rPr>
        <w:t xml:space="preserve"> o de </w:t>
      </w:r>
      <w:r w:rsidR="00B67273" w:rsidRPr="00DA0186">
        <w:rPr>
          <w:sz w:val="24"/>
          <w:lang w:val="es-MX"/>
        </w:rPr>
        <w:t>sus designados respectivos</w:t>
      </w:r>
      <w:r w:rsidR="00DA0186" w:rsidRPr="00DA0186">
        <w:rPr>
          <w:sz w:val="24"/>
          <w:lang w:val="es-MX"/>
        </w:rPr>
        <w:t>, mientras tal correspondencia no implique la revisión y aprobación de los proyectos de investigación, puede</w:t>
      </w:r>
      <w:r>
        <w:rPr>
          <w:sz w:val="24"/>
          <w:lang w:val="es-MX"/>
        </w:rPr>
        <w:t xml:space="preserve"> ser</w:t>
      </w:r>
      <w:r w:rsidR="00DA0186" w:rsidRPr="00DA0186">
        <w:rPr>
          <w:sz w:val="24"/>
          <w:lang w:val="es-MX"/>
        </w:rPr>
        <w:t xml:space="preserve"> firma</w:t>
      </w:r>
      <w:r>
        <w:rPr>
          <w:sz w:val="24"/>
          <w:lang w:val="es-MX"/>
        </w:rPr>
        <w:t>da</w:t>
      </w:r>
      <w:r w:rsidR="00DA0186" w:rsidRPr="00DA0186">
        <w:rPr>
          <w:sz w:val="24"/>
          <w:lang w:val="es-MX"/>
        </w:rPr>
        <w:t xml:space="preserve"> por </w:t>
      </w:r>
      <w:bookmarkStart w:id="0" w:name="_GoBack"/>
      <w:bookmarkEnd w:id="0"/>
      <w:r w:rsidR="007C62F7">
        <w:rPr>
          <w:sz w:val="24"/>
          <w:lang w:val="es-MX"/>
        </w:rPr>
        <w:t>algún miembro vocal científico</w:t>
      </w:r>
      <w:r w:rsidR="001853B7">
        <w:rPr>
          <w:sz w:val="24"/>
          <w:lang w:val="es-MX"/>
        </w:rPr>
        <w:t>.</w:t>
      </w: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IV. RESPONSABILIDADES</w:t>
      </w:r>
    </w:p>
    <w:p w:rsidR="001B213D" w:rsidRDefault="001B213D" w:rsidP="00DB53D2">
      <w:pPr>
        <w:jc w:val="both"/>
        <w:rPr>
          <w:rFonts w:ascii="Arial" w:hAnsi="Arial" w:cs="Arial"/>
          <w:b/>
        </w:rPr>
      </w:pPr>
    </w:p>
    <w:p w:rsidR="00DA0186" w:rsidRDefault="00A535BC" w:rsidP="00DA0186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>El Director de la i</w:t>
      </w:r>
      <w:r w:rsidR="00DA0186">
        <w:rPr>
          <w:snapToGrid w:val="0"/>
          <w:lang w:val="es-MX"/>
        </w:rPr>
        <w:t xml:space="preserve">nstitución es el responsable de establecer el procedimiento </w:t>
      </w:r>
      <w:r>
        <w:rPr>
          <w:snapToGrid w:val="0"/>
          <w:lang w:val="es-MX"/>
        </w:rPr>
        <w:t>completo</w:t>
      </w:r>
      <w:r w:rsidR="00DA0186">
        <w:rPr>
          <w:snapToGrid w:val="0"/>
          <w:lang w:val="es-MX"/>
        </w:rPr>
        <w:t xml:space="preserve"> para delegar autoridad </w:t>
      </w:r>
      <w:r>
        <w:rPr>
          <w:snapToGrid w:val="0"/>
          <w:lang w:val="es-MX"/>
        </w:rPr>
        <w:t>de firma</w:t>
      </w:r>
      <w:r w:rsidR="00DA0186">
        <w:rPr>
          <w:snapToGrid w:val="0"/>
          <w:lang w:val="es-MX"/>
        </w:rPr>
        <w:t xml:space="preserve"> al Presidente del </w:t>
      </w:r>
      <w:r w:rsidR="001853B7">
        <w:rPr>
          <w:snapToGrid w:val="0"/>
          <w:lang w:val="es-MX"/>
        </w:rPr>
        <w:t>CEI</w:t>
      </w:r>
      <w:r w:rsidR="00DA0186">
        <w:rPr>
          <w:snapToGrid w:val="0"/>
          <w:lang w:val="es-MX"/>
        </w:rPr>
        <w:t>.</w:t>
      </w:r>
    </w:p>
    <w:p w:rsidR="00DA0186" w:rsidRDefault="00A535BC" w:rsidP="00DA0186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>El P</w:t>
      </w:r>
      <w:r w:rsidR="00DA0186">
        <w:rPr>
          <w:snapToGrid w:val="0"/>
          <w:lang w:val="es-MX"/>
        </w:rPr>
        <w:t xml:space="preserve">residente del </w:t>
      </w:r>
      <w:r w:rsidR="00936890">
        <w:rPr>
          <w:lang w:val="es-MX"/>
        </w:rPr>
        <w:t>CEI</w:t>
      </w:r>
      <w:r w:rsidR="001853B7">
        <w:rPr>
          <w:lang w:val="es-MX"/>
        </w:rPr>
        <w:t xml:space="preserve"> </w:t>
      </w:r>
      <w:r w:rsidR="00DA0186">
        <w:rPr>
          <w:snapToGrid w:val="0"/>
          <w:lang w:val="es-MX"/>
        </w:rPr>
        <w:t xml:space="preserve">es responsable de implementar y controlar las delegaciones de la autoridad </w:t>
      </w:r>
      <w:r w:rsidR="00957758">
        <w:rPr>
          <w:snapToGrid w:val="0"/>
          <w:lang w:val="es-MX"/>
        </w:rPr>
        <w:t>de firma</w:t>
      </w:r>
      <w:r w:rsidR="00DA0186">
        <w:rPr>
          <w:snapToGrid w:val="0"/>
          <w:lang w:val="es-MX"/>
        </w:rPr>
        <w:t>.</w:t>
      </w:r>
    </w:p>
    <w:p w:rsidR="00B50A97" w:rsidRDefault="00DA0186" w:rsidP="00DA0186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 xml:space="preserve">El presidente, los miembros y el personal del </w:t>
      </w:r>
      <w:r w:rsidR="00936890">
        <w:rPr>
          <w:lang w:val="es-MX"/>
        </w:rPr>
        <w:t>CEI</w:t>
      </w:r>
      <w:r w:rsidR="001853B7">
        <w:rPr>
          <w:lang w:val="es-MX"/>
        </w:rPr>
        <w:t xml:space="preserve"> </w:t>
      </w:r>
      <w:r>
        <w:rPr>
          <w:snapToGrid w:val="0"/>
          <w:lang w:val="es-MX"/>
        </w:rPr>
        <w:t xml:space="preserve">son responsables de adherirse a las políticas </w:t>
      </w:r>
      <w:r w:rsidR="00A535BC">
        <w:rPr>
          <w:snapToGrid w:val="0"/>
          <w:lang w:val="es-MX"/>
        </w:rPr>
        <w:t xml:space="preserve">institucionales </w:t>
      </w:r>
      <w:r w:rsidR="00957758">
        <w:rPr>
          <w:snapToGrid w:val="0"/>
          <w:lang w:val="es-MX"/>
        </w:rPr>
        <w:t xml:space="preserve">de </w:t>
      </w:r>
      <w:r w:rsidR="00A535BC">
        <w:rPr>
          <w:snapToGrid w:val="0"/>
          <w:lang w:val="es-MX"/>
        </w:rPr>
        <w:t xml:space="preserve">la autoridad de </w:t>
      </w:r>
      <w:r w:rsidR="00957758">
        <w:rPr>
          <w:snapToGrid w:val="0"/>
          <w:lang w:val="es-MX"/>
        </w:rPr>
        <w:t>firma</w:t>
      </w:r>
      <w:r>
        <w:rPr>
          <w:snapToGrid w:val="0"/>
          <w:lang w:val="es-MX"/>
        </w:rPr>
        <w:t>.</w:t>
      </w:r>
    </w:p>
    <w:p w:rsidR="008A1BE2" w:rsidRDefault="008A1BE2" w:rsidP="00DB53D2">
      <w:pPr>
        <w:jc w:val="both"/>
        <w:rPr>
          <w:rFonts w:ascii="Arial" w:hAnsi="Arial" w:cs="Arial"/>
          <w:b/>
        </w:rPr>
      </w:pPr>
    </w:p>
    <w:p w:rsidR="001B213D" w:rsidRDefault="001B213D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ALCANCE</w:t>
      </w:r>
    </w:p>
    <w:p w:rsidR="00CC79A3" w:rsidRDefault="00CC79A3" w:rsidP="00DB53D2">
      <w:pPr>
        <w:jc w:val="both"/>
        <w:rPr>
          <w:rFonts w:ascii="Arial" w:hAnsi="Arial" w:cs="Arial"/>
          <w:b/>
        </w:rPr>
      </w:pPr>
    </w:p>
    <w:p w:rsidR="00DA0186" w:rsidRPr="00B50062" w:rsidRDefault="00DA0186" w:rsidP="00DA0186">
      <w:pPr>
        <w:ind w:firstLine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</w:t>
      </w:r>
      <w:r w:rsidRPr="00B50062">
        <w:rPr>
          <w:rFonts w:ascii="Arial" w:hAnsi="Arial" w:cs="Arial"/>
          <w:lang w:val="es-MX"/>
        </w:rPr>
        <w:t xml:space="preserve">tas políticas y procedimientos se aplican a todo el personal del </w:t>
      </w:r>
      <w:r w:rsidR="00936890">
        <w:rPr>
          <w:rFonts w:ascii="Arial" w:hAnsi="Arial" w:cs="Arial"/>
          <w:lang w:val="es-MX"/>
        </w:rPr>
        <w:t>CEI.</w:t>
      </w:r>
    </w:p>
    <w:p w:rsidR="00DA0186" w:rsidRDefault="00DA0186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V. PROCEDIMIENTO</w:t>
      </w:r>
    </w:p>
    <w:p w:rsidR="007A41ED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DA0186" w:rsidRDefault="00DA0186" w:rsidP="00DA0186">
      <w:pPr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Define las circunstancias cuando la autoridad signataria puede ser delegada y a quién puede ser concedida tal delegación.</w:t>
      </w: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p w:rsidR="00936890" w:rsidRDefault="00936890" w:rsidP="00DA0186">
      <w:pPr>
        <w:ind w:left="288"/>
        <w:jc w:val="both"/>
        <w:rPr>
          <w:rFonts w:ascii="Arial" w:hAnsi="Arial" w:cs="Arial"/>
          <w:lang w:val="es-MX"/>
        </w:rPr>
      </w:pPr>
    </w:p>
    <w:tbl>
      <w:tblPr>
        <w:tblW w:w="86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2700"/>
      </w:tblGrid>
      <w:tr w:rsidR="00DA0186" w:rsidTr="00A535BC">
        <w:trPr>
          <w:cantSplit/>
        </w:trPr>
        <w:tc>
          <w:tcPr>
            <w:tcW w:w="1985" w:type="dxa"/>
            <w:shd w:val="pct10" w:color="000000" w:fill="FFFFFF"/>
          </w:tcPr>
          <w:p w:rsidR="00DA0186" w:rsidRDefault="00DA0186" w:rsidP="00AC35EA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Quién</w:t>
            </w:r>
          </w:p>
        </w:tc>
        <w:tc>
          <w:tcPr>
            <w:tcW w:w="3969" w:type="dxa"/>
            <w:shd w:val="pct10" w:color="000000" w:fill="FFFFFF"/>
          </w:tcPr>
          <w:p w:rsidR="00DA0186" w:rsidRDefault="00DA0186" w:rsidP="00AC35EA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Tarea</w:t>
            </w:r>
          </w:p>
        </w:tc>
        <w:tc>
          <w:tcPr>
            <w:tcW w:w="2700" w:type="dxa"/>
            <w:shd w:val="pct10" w:color="000000" w:fill="FFFFFF"/>
          </w:tcPr>
          <w:p w:rsidR="00DA0186" w:rsidRDefault="00DA0186" w:rsidP="00AC35EA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Herramienta</w:t>
            </w:r>
          </w:p>
        </w:tc>
      </w:tr>
      <w:tr w:rsidR="00DA0186" w:rsidTr="00A535BC">
        <w:trPr>
          <w:cantSplit/>
        </w:trPr>
        <w:tc>
          <w:tcPr>
            <w:tcW w:w="1985" w:type="dxa"/>
            <w:shd w:val="pct5" w:color="000000" w:fill="FFFFFF"/>
          </w:tcPr>
          <w:p w:rsidR="00DA0186" w:rsidRDefault="001853B7" w:rsidP="00DA0186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>Presidente del CEI</w:t>
            </w:r>
          </w:p>
        </w:tc>
        <w:tc>
          <w:tcPr>
            <w:tcW w:w="3969" w:type="dxa"/>
            <w:shd w:val="pct5" w:color="000000" w:fill="FFFFFF"/>
          </w:tcPr>
          <w:p w:rsidR="00DA0186" w:rsidRDefault="00536799" w:rsidP="00AC35EA">
            <w:pPr>
              <w:spacing w:before="12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Establec</w:t>
            </w:r>
            <w:r w:rsidR="00A535BC">
              <w:rPr>
                <w:rFonts w:ascii="Arial" w:hAnsi="Arial" w:cs="Arial"/>
                <w:lang w:val="es-MX"/>
              </w:rPr>
              <w:t>er</w:t>
            </w:r>
            <w:r w:rsidR="00DA0186">
              <w:rPr>
                <w:rFonts w:ascii="Arial" w:hAnsi="Arial" w:cs="Arial"/>
                <w:lang w:val="es-MX"/>
              </w:rPr>
              <w:t xml:space="preserve"> la deleg</w:t>
            </w:r>
            <w:r>
              <w:rPr>
                <w:rFonts w:ascii="Arial" w:hAnsi="Arial" w:cs="Arial"/>
                <w:lang w:val="es-MX"/>
              </w:rPr>
              <w:t>ación de la autoridad de firma</w:t>
            </w:r>
            <w:r w:rsidR="00DA0186">
              <w:rPr>
                <w:rFonts w:ascii="Arial" w:hAnsi="Arial" w:cs="Arial"/>
                <w:lang w:val="es-MX"/>
              </w:rPr>
              <w:t xml:space="preserve"> basada en la naturaleza de</w:t>
            </w:r>
            <w:r>
              <w:rPr>
                <w:rFonts w:ascii="Arial" w:hAnsi="Arial" w:cs="Arial"/>
                <w:lang w:val="es-MX"/>
              </w:rPr>
              <w:t xml:space="preserve"> los documentos que serán firmados</w:t>
            </w:r>
            <w:r w:rsidR="00DA0186">
              <w:rPr>
                <w:rFonts w:ascii="Arial" w:hAnsi="Arial" w:cs="Arial"/>
                <w:lang w:val="es-MX"/>
              </w:rPr>
              <w:t>.</w:t>
            </w:r>
          </w:p>
          <w:p w:rsidR="00DA0186" w:rsidRDefault="009D28B9" w:rsidP="00AC35EA">
            <w:pPr>
              <w:spacing w:before="12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Firmar</w:t>
            </w:r>
            <w:r w:rsidR="00DA0186">
              <w:rPr>
                <w:rFonts w:ascii="Arial" w:hAnsi="Arial" w:cs="Arial"/>
                <w:lang w:val="es-MX"/>
              </w:rPr>
              <w:t xml:space="preserve"> todos los documentos relacionados con la revisión y aprobación de los proyectos de investigación y la correspondencia con las agencias externas.</w:t>
            </w:r>
          </w:p>
          <w:p w:rsidR="00DA0186" w:rsidRDefault="009D28B9" w:rsidP="00DA0186">
            <w:pPr>
              <w:spacing w:before="12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Los m</w:t>
            </w:r>
            <w:r w:rsidR="00DA0186">
              <w:rPr>
                <w:rFonts w:ascii="Arial" w:hAnsi="Arial" w:cs="Arial"/>
                <w:lang w:val="es-MX"/>
              </w:rPr>
              <w:t xml:space="preserve">iembros del personal no están autorizados </w:t>
            </w:r>
            <w:r>
              <w:rPr>
                <w:rFonts w:ascii="Arial" w:hAnsi="Arial" w:cs="Arial"/>
                <w:lang w:val="es-MX"/>
              </w:rPr>
              <w:t xml:space="preserve">para </w:t>
            </w:r>
            <w:r w:rsidR="00DA0186">
              <w:rPr>
                <w:rFonts w:ascii="Arial" w:hAnsi="Arial" w:cs="Arial"/>
                <w:lang w:val="es-MX"/>
              </w:rPr>
              <w:t xml:space="preserve">firmar ninguna correspondencia con las agencias externas.  En ausencia del Presidente del </w:t>
            </w:r>
            <w:r w:rsidR="001853B7">
              <w:rPr>
                <w:rFonts w:ascii="Arial" w:hAnsi="Arial" w:cs="Arial"/>
                <w:lang w:val="es-MX"/>
              </w:rPr>
              <w:t>CEI</w:t>
            </w:r>
            <w:r w:rsidR="00DA0186">
              <w:rPr>
                <w:rFonts w:ascii="Arial" w:hAnsi="Arial" w:cs="Arial"/>
                <w:lang w:val="es-MX"/>
              </w:rPr>
              <w:t xml:space="preserve">, </w:t>
            </w:r>
            <w:r w:rsidR="00957758">
              <w:rPr>
                <w:rFonts w:ascii="Arial" w:hAnsi="Arial" w:cs="Arial"/>
                <w:lang w:val="es-MX"/>
              </w:rPr>
              <w:t xml:space="preserve">el </w:t>
            </w:r>
            <w:r w:rsidR="00B67273">
              <w:rPr>
                <w:rFonts w:ascii="Arial" w:hAnsi="Arial" w:cs="Arial"/>
                <w:lang w:val="es-MX"/>
              </w:rPr>
              <w:t>secretario</w:t>
            </w:r>
            <w:r w:rsidR="00957758">
              <w:rPr>
                <w:rFonts w:ascii="Arial" w:hAnsi="Arial" w:cs="Arial"/>
                <w:lang w:val="es-MX"/>
              </w:rPr>
              <w:t xml:space="preserve"> del Comité o la persona que asigne el Presidente.</w:t>
            </w:r>
          </w:p>
          <w:p w:rsidR="00DA0186" w:rsidRDefault="00DA0186" w:rsidP="00DA0186">
            <w:pPr>
              <w:spacing w:before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pct5" w:color="000000" w:fill="FFFFFF"/>
          </w:tcPr>
          <w:p w:rsidR="00DA0186" w:rsidRDefault="009D28B9" w:rsidP="009D28B9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Definiciones r</w:t>
            </w:r>
            <w:r w:rsidR="00DA0186">
              <w:rPr>
                <w:lang w:val="es-MX"/>
              </w:rPr>
              <w:t>eferente</w:t>
            </w:r>
            <w:r>
              <w:rPr>
                <w:lang w:val="es-MX"/>
              </w:rPr>
              <w:t>s</w:t>
            </w:r>
            <w:r w:rsidR="00DA0186">
              <w:rPr>
                <w:lang w:val="es-MX"/>
              </w:rPr>
              <w:t xml:space="preserve"> a </w:t>
            </w:r>
            <w:r>
              <w:rPr>
                <w:lang w:val="es-MX"/>
              </w:rPr>
              <w:t>la a</w:t>
            </w:r>
            <w:r w:rsidR="00DA0186">
              <w:rPr>
                <w:lang w:val="es-MX"/>
              </w:rPr>
              <w:t xml:space="preserve">utoridad </w:t>
            </w:r>
            <w:r>
              <w:rPr>
                <w:lang w:val="es-MX"/>
              </w:rPr>
              <w:t>de firma</w:t>
            </w:r>
          </w:p>
        </w:tc>
      </w:tr>
      <w:tr w:rsidR="00DA0186" w:rsidTr="00A535BC">
        <w:tc>
          <w:tcPr>
            <w:tcW w:w="1985" w:type="dxa"/>
            <w:shd w:val="pct5" w:color="000000" w:fill="FFFFFF"/>
          </w:tcPr>
          <w:p w:rsidR="00DA0186" w:rsidRDefault="009D28B9" w:rsidP="009D28B9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 xml:space="preserve">Revisor expedito </w:t>
            </w:r>
            <w:r w:rsidR="00DA0186">
              <w:rPr>
                <w:i/>
                <w:lang w:val="es-MX"/>
              </w:rPr>
              <w:t xml:space="preserve">del </w:t>
            </w:r>
            <w:r w:rsidR="00DA0186" w:rsidRPr="00DA0186">
              <w:rPr>
                <w:lang w:val="es-MX"/>
              </w:rPr>
              <w:t>CEI</w:t>
            </w:r>
          </w:p>
        </w:tc>
        <w:tc>
          <w:tcPr>
            <w:tcW w:w="3969" w:type="dxa"/>
            <w:shd w:val="pct5" w:color="000000" w:fill="FFFFFF"/>
          </w:tcPr>
          <w:p w:rsidR="00DA0186" w:rsidRDefault="00DA0186" w:rsidP="00AC35E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Firma</w:t>
            </w:r>
            <w:r w:rsidR="009D28B9">
              <w:rPr>
                <w:rFonts w:ascii="Arial" w:hAnsi="Arial" w:cs="Arial"/>
                <w:lang w:val="es-MX"/>
              </w:rPr>
              <w:t>r</w:t>
            </w:r>
            <w:r>
              <w:rPr>
                <w:rFonts w:ascii="Arial" w:hAnsi="Arial" w:cs="Arial"/>
                <w:lang w:val="es-MX"/>
              </w:rPr>
              <w:t xml:space="preserve"> la correspondencia interna </w:t>
            </w:r>
            <w:r w:rsidR="009D28B9">
              <w:rPr>
                <w:rFonts w:ascii="Arial" w:hAnsi="Arial" w:cs="Arial"/>
                <w:lang w:val="es-MX"/>
              </w:rPr>
              <w:t xml:space="preserve">de </w:t>
            </w:r>
            <w:r>
              <w:rPr>
                <w:rFonts w:ascii="Arial" w:hAnsi="Arial" w:cs="Arial"/>
                <w:lang w:val="es-MX"/>
              </w:rPr>
              <w:t xml:space="preserve">rutina o las acciones tomadas por </w:t>
            </w:r>
            <w:r w:rsidR="009D28B9">
              <w:rPr>
                <w:rFonts w:ascii="Arial" w:hAnsi="Arial" w:cs="Arial"/>
                <w:lang w:val="es-MX"/>
              </w:rPr>
              <w:t>el</w:t>
            </w:r>
            <w:r>
              <w:rPr>
                <w:rFonts w:ascii="Arial" w:hAnsi="Arial" w:cs="Arial"/>
                <w:lang w:val="es-MX"/>
              </w:rPr>
              <w:t xml:space="preserve"> presidente del </w:t>
            </w:r>
            <w:r w:rsidR="001853B7">
              <w:rPr>
                <w:rFonts w:ascii="Arial" w:hAnsi="Arial" w:cs="Arial"/>
                <w:lang w:val="es-MX"/>
              </w:rPr>
              <w:t>CEI</w:t>
            </w:r>
            <w:r w:rsidR="009D28B9">
              <w:rPr>
                <w:rFonts w:ascii="Arial" w:hAnsi="Arial" w:cs="Arial"/>
                <w:lang w:val="es-MX"/>
              </w:rPr>
              <w:t>;</w:t>
            </w:r>
            <w:r>
              <w:rPr>
                <w:rFonts w:ascii="Arial" w:hAnsi="Arial" w:cs="Arial"/>
                <w:lang w:val="es-MX"/>
              </w:rPr>
              <w:t xml:space="preserve"> si es autorizado </w:t>
            </w:r>
            <w:r w:rsidR="009D28B9">
              <w:rPr>
                <w:rFonts w:ascii="Arial" w:hAnsi="Arial" w:cs="Arial"/>
                <w:lang w:val="es-MX"/>
              </w:rPr>
              <w:t>por el Presidente p</w:t>
            </w:r>
            <w:r>
              <w:rPr>
                <w:rFonts w:ascii="Arial" w:hAnsi="Arial" w:cs="Arial"/>
                <w:lang w:val="es-MX"/>
              </w:rPr>
              <w:t>ara hace</w:t>
            </w:r>
            <w:r w:rsidR="009D28B9">
              <w:rPr>
                <w:rFonts w:ascii="Arial" w:hAnsi="Arial" w:cs="Arial"/>
                <w:lang w:val="es-MX"/>
              </w:rPr>
              <w:t>rlo</w:t>
            </w:r>
            <w:r>
              <w:rPr>
                <w:rFonts w:ascii="Arial" w:hAnsi="Arial" w:cs="Arial"/>
                <w:lang w:val="es-MX"/>
              </w:rPr>
              <w:t>.</w:t>
            </w:r>
          </w:p>
          <w:p w:rsidR="00DA0186" w:rsidRDefault="009D28B9" w:rsidP="009D28B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personal designado</w:t>
            </w:r>
            <w:r w:rsidR="00DA0186">
              <w:rPr>
                <w:rFonts w:ascii="Arial" w:hAnsi="Arial" w:cs="Arial"/>
                <w:lang w:val="es-MX"/>
              </w:rPr>
              <w:t xml:space="preserve"> puede firmar sus nombres </w:t>
            </w:r>
            <w:r>
              <w:rPr>
                <w:rFonts w:ascii="Arial" w:hAnsi="Arial" w:cs="Arial"/>
                <w:lang w:val="es-MX"/>
              </w:rPr>
              <w:t>en</w:t>
            </w:r>
            <w:r w:rsidR="00DA0186">
              <w:rPr>
                <w:rFonts w:ascii="Arial" w:hAnsi="Arial" w:cs="Arial"/>
                <w:lang w:val="es-MX"/>
              </w:rPr>
              <w:t xml:space="preserve"> las </w:t>
            </w:r>
            <w:r>
              <w:rPr>
                <w:rFonts w:ascii="Arial" w:hAnsi="Arial" w:cs="Arial"/>
                <w:lang w:val="es-MX"/>
              </w:rPr>
              <w:t xml:space="preserve">cartas </w:t>
            </w:r>
            <w:r w:rsidR="00DA0186">
              <w:rPr>
                <w:rFonts w:ascii="Arial" w:hAnsi="Arial" w:cs="Arial"/>
                <w:lang w:val="es-MX"/>
              </w:rPr>
              <w:t>relacionadas con la revisión y la aprobación de la investigación en ausencia del encargado.  Tales acciones deben indicar que el revisor señalado está firmando p</w:t>
            </w:r>
            <w:r>
              <w:rPr>
                <w:rFonts w:ascii="Arial" w:hAnsi="Arial" w:cs="Arial"/>
                <w:lang w:val="es-MX"/>
              </w:rPr>
              <w:t>or</w:t>
            </w:r>
            <w:r w:rsidR="00DA0186">
              <w:rPr>
                <w:rFonts w:ascii="Arial" w:hAnsi="Arial" w:cs="Arial"/>
                <w:lang w:val="es-MX"/>
              </w:rPr>
              <w:t xml:space="preserve"> el encargado.</w:t>
            </w:r>
          </w:p>
        </w:tc>
        <w:tc>
          <w:tcPr>
            <w:tcW w:w="2700" w:type="dxa"/>
            <w:shd w:val="pct5" w:color="000000" w:fill="FFFFFF"/>
          </w:tcPr>
          <w:p w:rsidR="00DA0186" w:rsidRDefault="00DA0186" w:rsidP="00AC35EA">
            <w:pPr>
              <w:pStyle w:val="procedurestablestyle"/>
              <w:jc w:val="both"/>
              <w:rPr>
                <w:lang w:val="es-MX"/>
              </w:rPr>
            </w:pPr>
          </w:p>
        </w:tc>
      </w:tr>
      <w:tr w:rsidR="00DA0186" w:rsidTr="00A535BC">
        <w:tc>
          <w:tcPr>
            <w:tcW w:w="1985" w:type="dxa"/>
            <w:shd w:val="pct5" w:color="000000" w:fill="FFFFFF"/>
          </w:tcPr>
          <w:p w:rsidR="00DA0186" w:rsidRDefault="00DA0186" w:rsidP="00AC35EA">
            <w:pPr>
              <w:pStyle w:val="procedurestablestyle"/>
              <w:jc w:val="both"/>
              <w:rPr>
                <w:i/>
                <w:lang w:val="es-MX"/>
              </w:rPr>
            </w:pPr>
            <w:r>
              <w:rPr>
                <w:i/>
                <w:lang w:val="es-MX"/>
              </w:rPr>
              <w:t>Secretaria Asistente</w:t>
            </w:r>
          </w:p>
          <w:p w:rsidR="00DA0186" w:rsidRDefault="00DA0186" w:rsidP="009D28B9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3969" w:type="dxa"/>
            <w:shd w:val="pct5" w:color="000000" w:fill="FFFFFF"/>
          </w:tcPr>
          <w:p w:rsidR="009D28B9" w:rsidRDefault="00DA0186" w:rsidP="00AC35EA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Autoriza</w:t>
            </w:r>
            <w:r w:rsidR="009D28B9">
              <w:rPr>
                <w:lang w:val="es-MX"/>
              </w:rPr>
              <w:t>r</w:t>
            </w:r>
            <w:r>
              <w:rPr>
                <w:lang w:val="es-MX"/>
              </w:rPr>
              <w:t xml:space="preserve"> a los miembros </w:t>
            </w:r>
            <w:r w:rsidR="009D28B9">
              <w:rPr>
                <w:lang w:val="es-MX"/>
              </w:rPr>
              <w:t>designados d</w:t>
            </w:r>
            <w:r>
              <w:rPr>
                <w:lang w:val="es-MX"/>
              </w:rPr>
              <w:t xml:space="preserve">el personal a utilizar la estampilla de firma del encargado solamente en correspondencia interna </w:t>
            </w:r>
            <w:r w:rsidR="009D28B9">
              <w:rPr>
                <w:lang w:val="es-MX"/>
              </w:rPr>
              <w:t xml:space="preserve">de </w:t>
            </w:r>
            <w:r>
              <w:rPr>
                <w:lang w:val="es-MX"/>
              </w:rPr>
              <w:t xml:space="preserve">rutina.  </w:t>
            </w:r>
          </w:p>
          <w:p w:rsidR="00DA0186" w:rsidRDefault="00DA0186" w:rsidP="00936890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De ningún modo cualquier personal podrá utilizar el sello para firmar.</w:t>
            </w:r>
          </w:p>
        </w:tc>
        <w:tc>
          <w:tcPr>
            <w:tcW w:w="2700" w:type="dxa"/>
            <w:shd w:val="pct5" w:color="000000" w:fill="FFFFFF"/>
          </w:tcPr>
          <w:p w:rsidR="00DA0186" w:rsidRDefault="00DA0186" w:rsidP="00AC35EA">
            <w:pPr>
              <w:pStyle w:val="procedurestablestyle"/>
              <w:jc w:val="both"/>
              <w:rPr>
                <w:lang w:val="es-MX"/>
              </w:rPr>
            </w:pPr>
          </w:p>
        </w:tc>
      </w:tr>
    </w:tbl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VI. MATERIALES</w:t>
      </w:r>
    </w:p>
    <w:p w:rsidR="003D3DE3" w:rsidRDefault="003D3DE3" w:rsidP="00DB53D2">
      <w:pPr>
        <w:jc w:val="both"/>
        <w:rPr>
          <w:rFonts w:ascii="Arial" w:hAnsi="Arial" w:cs="Arial"/>
          <w:b/>
        </w:rPr>
      </w:pPr>
    </w:p>
    <w:p w:rsidR="003D3DE3" w:rsidRPr="003D3DE3" w:rsidRDefault="008B0CE9" w:rsidP="009D28B9">
      <w:pPr>
        <w:pStyle w:val="level1bodystyle"/>
        <w:jc w:val="both"/>
        <w:rPr>
          <w:lang w:val="es-MX"/>
        </w:rPr>
      </w:pPr>
      <w:r>
        <w:rPr>
          <w:lang w:val="es-MX"/>
        </w:rPr>
        <w:t>F-GA-</w:t>
      </w:r>
      <w:r w:rsidR="009D28B9">
        <w:rPr>
          <w:lang w:val="es-MX"/>
        </w:rPr>
        <w:t>105-A</w:t>
      </w:r>
      <w:r>
        <w:rPr>
          <w:lang w:val="es-MX"/>
        </w:rPr>
        <w:t>-05</w:t>
      </w:r>
      <w:r w:rsidR="009D28B9">
        <w:rPr>
          <w:lang w:val="es-MX"/>
        </w:rPr>
        <w:t xml:space="preserve"> Definiciones r</w:t>
      </w:r>
      <w:r w:rsidR="00DA0186">
        <w:rPr>
          <w:lang w:val="es-MX"/>
        </w:rPr>
        <w:t xml:space="preserve">eferente a Autoridad </w:t>
      </w:r>
      <w:r w:rsidR="009D28B9">
        <w:rPr>
          <w:lang w:val="es-MX"/>
        </w:rPr>
        <w:t>d Firma</w:t>
      </w:r>
    </w:p>
    <w:p w:rsidR="00936890" w:rsidRDefault="00936890" w:rsidP="00DB53D2">
      <w:pPr>
        <w:jc w:val="both"/>
        <w:rPr>
          <w:rFonts w:ascii="Arial" w:hAnsi="Arial" w:cs="Arial"/>
          <w:b/>
        </w:rPr>
      </w:pPr>
    </w:p>
    <w:p w:rsidR="00830631" w:rsidRDefault="00830631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LIGAS DE INTERES</w:t>
      </w:r>
      <w:r w:rsidR="002E2FEC">
        <w:rPr>
          <w:rFonts w:ascii="Arial" w:hAnsi="Arial" w:cs="Arial"/>
          <w:b/>
        </w:rPr>
        <w:t xml:space="preserve"> O DE DESCARGA</w:t>
      </w:r>
    </w:p>
    <w:p w:rsidR="00985FCE" w:rsidRDefault="00985FCE" w:rsidP="00DB53D2">
      <w:pPr>
        <w:jc w:val="both"/>
        <w:rPr>
          <w:rFonts w:ascii="Arial" w:hAnsi="Arial" w:cs="Arial"/>
          <w:b/>
        </w:rPr>
      </w:pPr>
    </w:p>
    <w:p w:rsidR="001B213D" w:rsidRPr="00AD7C71" w:rsidRDefault="00CB37E8" w:rsidP="00985F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VII.1 </w:t>
      </w:r>
      <w:r w:rsidR="00985FCE">
        <w:rPr>
          <w:rFonts w:ascii="Arial" w:hAnsi="Arial" w:cs="Arial"/>
        </w:rPr>
        <w:t>Ninguna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</w:t>
      </w:r>
      <w:r w:rsidR="00830631">
        <w:rPr>
          <w:rFonts w:ascii="Arial" w:hAnsi="Arial" w:cs="Arial"/>
          <w:b/>
        </w:rPr>
        <w:t>I</w:t>
      </w:r>
      <w:r w:rsidRPr="00803517">
        <w:rPr>
          <w:rFonts w:ascii="Arial" w:hAnsi="Arial" w:cs="Arial"/>
          <w:b/>
        </w:rPr>
        <w:t>I. REFERENCIAS</w:t>
      </w:r>
    </w:p>
    <w:p w:rsidR="00DA0186" w:rsidRDefault="00DA0186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MX"/>
        </w:rPr>
      </w:pPr>
      <w:r w:rsidRPr="00DA0186">
        <w:rPr>
          <w:rFonts w:ascii="Arial" w:hAnsi="Arial" w:cs="Arial"/>
          <w:lang w:val="es-MX"/>
        </w:rPr>
        <w:t>45 CFR 46.103, 46.115</w:t>
      </w:r>
    </w:p>
    <w:p w:rsidR="002472B1" w:rsidRPr="002472B1" w:rsidRDefault="002472B1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lang w:val="es-MX"/>
        </w:rPr>
      </w:pPr>
      <w:r w:rsidRPr="002472B1">
        <w:rPr>
          <w:rFonts w:ascii="Arial" w:hAnsi="Arial" w:cs="Arial"/>
          <w:color w:val="000000"/>
          <w:szCs w:val="23"/>
        </w:rPr>
        <w:t>45 CFR 160, 162 and 164 (HIPAA)</w:t>
      </w:r>
    </w:p>
    <w:p w:rsidR="002472B1" w:rsidRPr="002472B1" w:rsidRDefault="002472B1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32"/>
          <w:lang w:val="es-MX"/>
        </w:rPr>
      </w:pPr>
      <w:r w:rsidRPr="002472B1">
        <w:rPr>
          <w:rFonts w:ascii="Arial" w:hAnsi="Arial" w:cs="Arial"/>
          <w:color w:val="000000"/>
          <w:szCs w:val="22"/>
        </w:rPr>
        <w:t>45 CFR 46.109</w:t>
      </w:r>
    </w:p>
    <w:p w:rsidR="002472B1" w:rsidRPr="002472B1" w:rsidRDefault="002472B1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32"/>
          <w:lang w:val="es-MX"/>
        </w:rPr>
      </w:pPr>
      <w:r w:rsidRPr="002472B1">
        <w:rPr>
          <w:rFonts w:ascii="Arial" w:hAnsi="Arial" w:cs="Arial"/>
          <w:color w:val="000000"/>
          <w:szCs w:val="22"/>
        </w:rPr>
        <w:t>21 CFR 56.109</w:t>
      </w:r>
    </w:p>
    <w:p w:rsidR="001B213D" w:rsidRDefault="006401B4" w:rsidP="009C4C4B">
      <w:pPr>
        <w:pStyle w:val="level1bodystyle"/>
        <w:numPr>
          <w:ilvl w:val="0"/>
          <w:numId w:val="11"/>
        </w:numPr>
        <w:jc w:val="both"/>
        <w:rPr>
          <w:lang w:val="es-MX"/>
        </w:rPr>
      </w:pPr>
      <w:r w:rsidRPr="009C4C4B">
        <w:rPr>
          <w:lang w:val="es-MX"/>
        </w:rPr>
        <w:t>Referencia de la AAHRPP</w:t>
      </w:r>
      <w:r w:rsidR="00E81964" w:rsidRPr="009C4C4B">
        <w:rPr>
          <w:lang w:val="es-MX"/>
        </w:rPr>
        <w:t xml:space="preserve">. </w:t>
      </w:r>
      <w:r w:rsidR="00985FCE">
        <w:rPr>
          <w:lang w:val="es-MX"/>
        </w:rPr>
        <w:t>Elemento I</w:t>
      </w:r>
      <w:r w:rsidR="00CA3D17">
        <w:rPr>
          <w:lang w:val="es-MX"/>
        </w:rPr>
        <w:t>.1.C</w:t>
      </w:r>
    </w:p>
    <w:p w:rsidR="001853B7" w:rsidRPr="009C4C4B" w:rsidRDefault="001853B7" w:rsidP="009C4C4B">
      <w:pPr>
        <w:pStyle w:val="level1bodystyle"/>
        <w:numPr>
          <w:ilvl w:val="0"/>
          <w:numId w:val="11"/>
        </w:numPr>
        <w:jc w:val="both"/>
        <w:rPr>
          <w:lang w:val="es-MX"/>
        </w:rPr>
      </w:pPr>
      <w:r>
        <w:rPr>
          <w:lang w:val="es-MX"/>
        </w:rPr>
        <w:t xml:space="preserve">Guía Nacional para la Integración y el Funcionamiento de los Comités de Ética en Investigación, </w:t>
      </w:r>
      <w:r w:rsidR="008B0CE9">
        <w:rPr>
          <w:lang w:val="es-MX"/>
        </w:rPr>
        <w:t>Sexta Edición, 2018.</w:t>
      </w:r>
    </w:p>
    <w:p w:rsidR="005A0CB4" w:rsidRDefault="005A0CB4" w:rsidP="008B0CE9">
      <w:pPr>
        <w:spacing w:after="200" w:line="276" w:lineRule="auto"/>
        <w:rPr>
          <w:rFonts w:ascii="Arial" w:hAnsi="Arial" w:cs="Arial"/>
          <w:b/>
        </w:rPr>
      </w:pPr>
    </w:p>
    <w:sectPr w:rsidR="005A0CB4" w:rsidSect="00CF4E5B">
      <w:headerReference w:type="default" r:id="rId9"/>
      <w:footerReference w:type="default" r:id="rId10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6D" w:rsidRDefault="00D25E6D" w:rsidP="00CB37E8">
      <w:r>
        <w:separator/>
      </w:r>
    </w:p>
  </w:endnote>
  <w:endnote w:type="continuationSeparator" w:id="0">
    <w:p w:rsidR="00D25E6D" w:rsidRDefault="00D25E6D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7A41ED" w:rsidRDefault="007A41ED">
            <w:pPr>
              <w:pStyle w:val="Piedepgina"/>
              <w:jc w:val="right"/>
            </w:pPr>
            <w:r>
              <w:t xml:space="preserve">Página </w:t>
            </w:r>
            <w:r w:rsidR="008146E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146EB">
              <w:rPr>
                <w:b/>
              </w:rPr>
              <w:fldChar w:fldCharType="separate"/>
            </w:r>
            <w:r w:rsidR="007C62F7">
              <w:rPr>
                <w:b/>
                <w:noProof/>
              </w:rPr>
              <w:t>4</w:t>
            </w:r>
            <w:r w:rsidR="008146EB">
              <w:rPr>
                <w:b/>
              </w:rPr>
              <w:fldChar w:fldCharType="end"/>
            </w:r>
            <w:r>
              <w:t xml:space="preserve"> de </w:t>
            </w:r>
            <w:r w:rsidR="008146E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146EB">
              <w:rPr>
                <w:b/>
              </w:rPr>
              <w:fldChar w:fldCharType="separate"/>
            </w:r>
            <w:r w:rsidR="007C62F7">
              <w:rPr>
                <w:b/>
                <w:noProof/>
              </w:rPr>
              <w:t>4</w:t>
            </w:r>
            <w:r w:rsidR="008146EB">
              <w:rPr>
                <w:b/>
              </w:rPr>
              <w:fldChar w:fldCharType="end"/>
            </w:r>
          </w:p>
        </w:sdtContent>
      </w:sdt>
    </w:sdtContent>
  </w:sdt>
  <w:p w:rsidR="007A41ED" w:rsidRDefault="007A41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6D" w:rsidRDefault="00D25E6D" w:rsidP="00CB37E8">
      <w:r>
        <w:separator/>
      </w:r>
    </w:p>
  </w:footnote>
  <w:footnote w:type="continuationSeparator" w:id="0">
    <w:p w:rsidR="00D25E6D" w:rsidRDefault="00D25E6D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ED" w:rsidRDefault="007A41ED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7A41ED" w:rsidTr="007A5DCE">
      <w:trPr>
        <w:trHeight w:val="410"/>
      </w:trPr>
      <w:tc>
        <w:tcPr>
          <w:tcW w:w="1196" w:type="pct"/>
          <w:vMerge w:val="restart"/>
        </w:tcPr>
        <w:p w:rsidR="007A41ED" w:rsidRDefault="007A41ED" w:rsidP="007A5DCE">
          <w:pPr>
            <w:rPr>
              <w:sz w:val="10"/>
            </w:rPr>
          </w:pPr>
        </w:p>
        <w:p w:rsidR="007A41ED" w:rsidRDefault="007A41ED" w:rsidP="007A5DCE">
          <w:pPr>
            <w:rPr>
              <w:rFonts w:ascii="Arial" w:hAnsi="Arial" w:cs="Arial"/>
              <w:sz w:val="12"/>
            </w:rPr>
          </w:pPr>
        </w:p>
        <w:p w:rsidR="007A41ED" w:rsidRDefault="007A41ED" w:rsidP="007A5DCE">
          <w:pPr>
            <w:rPr>
              <w:rFonts w:ascii="Arial" w:hAnsi="Arial" w:cs="Arial"/>
              <w:sz w:val="12"/>
            </w:rPr>
          </w:pPr>
        </w:p>
        <w:p w:rsidR="007A41ED" w:rsidRDefault="007A41ED" w:rsidP="007A5DCE">
          <w:pPr>
            <w:rPr>
              <w:rFonts w:ascii="Arial" w:hAnsi="Arial" w:cs="Arial"/>
              <w:sz w:val="12"/>
            </w:rPr>
          </w:pPr>
        </w:p>
        <w:p w:rsidR="007A41ED" w:rsidRDefault="007A41ED" w:rsidP="007A5DCE">
          <w:pPr>
            <w:rPr>
              <w:rFonts w:ascii="Arial" w:hAnsi="Arial" w:cs="Arial"/>
              <w:sz w:val="12"/>
            </w:rPr>
          </w:pPr>
        </w:p>
        <w:p w:rsidR="007A41ED" w:rsidRDefault="007A41ED" w:rsidP="007A5DCE">
          <w:pPr>
            <w:rPr>
              <w:rFonts w:ascii="Arial" w:hAnsi="Arial" w:cs="Arial"/>
              <w:sz w:val="12"/>
            </w:rPr>
          </w:pPr>
        </w:p>
        <w:p w:rsidR="007A41ED" w:rsidRDefault="007A41ED" w:rsidP="007A5DCE">
          <w:pPr>
            <w:rPr>
              <w:rFonts w:ascii="Arial" w:hAnsi="Arial" w:cs="Arial"/>
              <w:sz w:val="12"/>
            </w:rPr>
          </w:pPr>
        </w:p>
        <w:p w:rsidR="000A7666" w:rsidRDefault="000A7666" w:rsidP="000A7666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0800" behindDoc="0" locked="0" layoutInCell="1" allowOverlap="1" wp14:anchorId="497FD591" wp14:editId="4830FB22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4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7A41ED" w:rsidRPr="00DB53D2" w:rsidRDefault="000A7666" w:rsidP="000A7666">
          <w:pPr>
            <w:jc w:val="center"/>
            <w:rPr>
              <w:sz w:val="10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</w:p>
      </w:tc>
      <w:tc>
        <w:tcPr>
          <w:tcW w:w="3804" w:type="pct"/>
          <w:gridSpan w:val="4"/>
        </w:tcPr>
        <w:p w:rsidR="007A41ED" w:rsidRDefault="007A41ED" w:rsidP="007A5DCE">
          <w:pPr>
            <w:jc w:val="center"/>
          </w:pPr>
          <w:r>
            <w:rPr>
              <w:rFonts w:ascii="Arial" w:hAnsi="Arial" w:cs="Arial"/>
              <w:b/>
              <w:caps/>
              <w:lang w:val="es-MX"/>
            </w:rPr>
            <w:t xml:space="preserve">SOP:   </w:t>
          </w:r>
          <w:r w:rsidR="00E8680A">
            <w:rPr>
              <w:rFonts w:ascii="Arial" w:hAnsi="Arial" w:cs="Arial"/>
              <w:b/>
              <w:caps/>
              <w:lang w:val="es-MX"/>
            </w:rPr>
            <w:t xml:space="preserve"> AUTORIDAD de firma</w:t>
          </w:r>
        </w:p>
      </w:tc>
    </w:tr>
    <w:tr w:rsidR="007A41ED" w:rsidTr="007A5DCE">
      <w:trPr>
        <w:trHeight w:val="343"/>
      </w:trPr>
      <w:tc>
        <w:tcPr>
          <w:tcW w:w="1196" w:type="pct"/>
          <w:vMerge/>
        </w:tcPr>
        <w:p w:rsidR="007A41ED" w:rsidRDefault="007A41ED" w:rsidP="007A5DCE"/>
      </w:tc>
      <w:tc>
        <w:tcPr>
          <w:tcW w:w="643" w:type="pct"/>
        </w:tcPr>
        <w:p w:rsidR="007A41ED" w:rsidRPr="00803517" w:rsidRDefault="00496445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="007A41ED"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7A41ED" w:rsidRPr="00803517" w:rsidRDefault="007A41ED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7A41ED" w:rsidRPr="00803517" w:rsidRDefault="007A41ED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7A41ED" w:rsidRPr="00803517" w:rsidRDefault="007A41ED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7A41ED" w:rsidTr="007A5DCE">
      <w:trPr>
        <w:trHeight w:val="544"/>
      </w:trPr>
      <w:tc>
        <w:tcPr>
          <w:tcW w:w="1196" w:type="pct"/>
          <w:vMerge/>
        </w:tcPr>
        <w:p w:rsidR="007A41ED" w:rsidRDefault="007A41ED" w:rsidP="007A5DCE"/>
      </w:tc>
      <w:tc>
        <w:tcPr>
          <w:tcW w:w="643" w:type="pct"/>
        </w:tcPr>
        <w:p w:rsidR="007A41ED" w:rsidRDefault="00E8680A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GA-105</w:t>
          </w:r>
        </w:p>
        <w:p w:rsidR="00B67273" w:rsidRPr="00803517" w:rsidRDefault="00B67273" w:rsidP="000A7666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</w:t>
          </w:r>
          <w:r w:rsidR="0086500F">
            <w:rPr>
              <w:rFonts w:ascii="Arial" w:hAnsi="Arial" w:cs="Arial"/>
              <w:sz w:val="20"/>
              <w:szCs w:val="20"/>
            </w:rPr>
            <w:t xml:space="preserve"> 05</w:t>
          </w:r>
        </w:p>
      </w:tc>
      <w:tc>
        <w:tcPr>
          <w:tcW w:w="785" w:type="pct"/>
        </w:tcPr>
        <w:p w:rsidR="007A41ED" w:rsidRPr="00803517" w:rsidRDefault="0086500F" w:rsidP="00B67273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</w:tc>
      <w:tc>
        <w:tcPr>
          <w:tcW w:w="1113" w:type="pct"/>
        </w:tcPr>
        <w:p w:rsidR="007A41ED" w:rsidRPr="00803517" w:rsidRDefault="000A7666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Garza, A. Carlos</w:t>
          </w:r>
          <w:r w:rsidR="0086500F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7A41ED" w:rsidRPr="00803517" w:rsidRDefault="0086500F" w:rsidP="00496445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7A41ED" w:rsidRDefault="007A41ED">
    <w:pPr>
      <w:pStyle w:val="Encabezado"/>
    </w:pPr>
  </w:p>
  <w:p w:rsidR="007A41ED" w:rsidRDefault="007A41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1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4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9">
    <w:nsid w:val="4CC6056E"/>
    <w:multiLevelType w:val="hybridMultilevel"/>
    <w:tmpl w:val="1D7C91EC"/>
    <w:lvl w:ilvl="0" w:tplc="22C8B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30A6B"/>
    <w:rsid w:val="000A7666"/>
    <w:rsid w:val="000C17A5"/>
    <w:rsid w:val="0011116D"/>
    <w:rsid w:val="00160AFA"/>
    <w:rsid w:val="00164BDE"/>
    <w:rsid w:val="001853B7"/>
    <w:rsid w:val="001B213D"/>
    <w:rsid w:val="001C4A89"/>
    <w:rsid w:val="002472B1"/>
    <w:rsid w:val="00260BE7"/>
    <w:rsid w:val="002C7153"/>
    <w:rsid w:val="002D6459"/>
    <w:rsid w:val="002E2FEC"/>
    <w:rsid w:val="00335ADD"/>
    <w:rsid w:val="003B761F"/>
    <w:rsid w:val="003D3DE3"/>
    <w:rsid w:val="003D4494"/>
    <w:rsid w:val="00496445"/>
    <w:rsid w:val="004A6F79"/>
    <w:rsid w:val="004B18FB"/>
    <w:rsid w:val="004C421F"/>
    <w:rsid w:val="004D658C"/>
    <w:rsid w:val="00502B64"/>
    <w:rsid w:val="00536799"/>
    <w:rsid w:val="005A0CB4"/>
    <w:rsid w:val="005F6E91"/>
    <w:rsid w:val="00621DE6"/>
    <w:rsid w:val="006401B4"/>
    <w:rsid w:val="0065029A"/>
    <w:rsid w:val="00653DDC"/>
    <w:rsid w:val="00685539"/>
    <w:rsid w:val="006B10ED"/>
    <w:rsid w:val="006D1030"/>
    <w:rsid w:val="006E6C5B"/>
    <w:rsid w:val="007338DF"/>
    <w:rsid w:val="007557DC"/>
    <w:rsid w:val="0076779E"/>
    <w:rsid w:val="007A41ED"/>
    <w:rsid w:val="007A5DCE"/>
    <w:rsid w:val="007C3E91"/>
    <w:rsid w:val="007C62F7"/>
    <w:rsid w:val="00803517"/>
    <w:rsid w:val="008146EB"/>
    <w:rsid w:val="00830631"/>
    <w:rsid w:val="00831AC4"/>
    <w:rsid w:val="00845A36"/>
    <w:rsid w:val="008462C9"/>
    <w:rsid w:val="0086500F"/>
    <w:rsid w:val="008A1BE2"/>
    <w:rsid w:val="008A36B7"/>
    <w:rsid w:val="008B0CE9"/>
    <w:rsid w:val="008D4414"/>
    <w:rsid w:val="008F29BC"/>
    <w:rsid w:val="00901833"/>
    <w:rsid w:val="00936890"/>
    <w:rsid w:val="00942695"/>
    <w:rsid w:val="0094577D"/>
    <w:rsid w:val="00953A18"/>
    <w:rsid w:val="00957758"/>
    <w:rsid w:val="00976FD3"/>
    <w:rsid w:val="00984175"/>
    <w:rsid w:val="00985FCE"/>
    <w:rsid w:val="009C4C4B"/>
    <w:rsid w:val="009D28B9"/>
    <w:rsid w:val="009D4994"/>
    <w:rsid w:val="009F1FEF"/>
    <w:rsid w:val="00A21B21"/>
    <w:rsid w:val="00A535BC"/>
    <w:rsid w:val="00AD7C71"/>
    <w:rsid w:val="00AF5E88"/>
    <w:rsid w:val="00B15CE9"/>
    <w:rsid w:val="00B50A97"/>
    <w:rsid w:val="00B5310A"/>
    <w:rsid w:val="00B67273"/>
    <w:rsid w:val="00C536EB"/>
    <w:rsid w:val="00C63C3C"/>
    <w:rsid w:val="00C853E2"/>
    <w:rsid w:val="00CA3D17"/>
    <w:rsid w:val="00CB37E8"/>
    <w:rsid w:val="00CC79A3"/>
    <w:rsid w:val="00CF4E5B"/>
    <w:rsid w:val="00D1619F"/>
    <w:rsid w:val="00D25E6D"/>
    <w:rsid w:val="00D953E8"/>
    <w:rsid w:val="00DA0186"/>
    <w:rsid w:val="00DB53D2"/>
    <w:rsid w:val="00E237A1"/>
    <w:rsid w:val="00E32601"/>
    <w:rsid w:val="00E434E3"/>
    <w:rsid w:val="00E67A9D"/>
    <w:rsid w:val="00E73033"/>
    <w:rsid w:val="00E81964"/>
    <w:rsid w:val="00E8230C"/>
    <w:rsid w:val="00E8680A"/>
    <w:rsid w:val="00EE459D"/>
    <w:rsid w:val="00F11BB4"/>
    <w:rsid w:val="00F21FAA"/>
    <w:rsid w:val="00F80DF0"/>
    <w:rsid w:val="00F8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3724-7D63-4A02-9225-F0F7492C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6</cp:revision>
  <cp:lastPrinted>2011-08-12T19:31:00Z</cp:lastPrinted>
  <dcterms:created xsi:type="dcterms:W3CDTF">2022-10-13T19:59:00Z</dcterms:created>
  <dcterms:modified xsi:type="dcterms:W3CDTF">2023-08-09T14:31:00Z</dcterms:modified>
</cp:coreProperties>
</file>