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BB4" w:rsidRPr="00646E2B" w:rsidRDefault="00F11BB4" w:rsidP="00DB53D2">
      <w:pPr>
        <w:jc w:val="both"/>
        <w:rPr>
          <w:rFonts w:ascii="Arial" w:hAnsi="Arial" w:cs="Arial"/>
        </w:rPr>
      </w:pPr>
    </w:p>
    <w:p w:rsidR="00F11BB4" w:rsidRDefault="00803517" w:rsidP="00DB53D2">
      <w:pPr>
        <w:jc w:val="both"/>
        <w:rPr>
          <w:rFonts w:ascii="Arial" w:hAnsi="Arial" w:cs="Arial"/>
          <w:b/>
        </w:rPr>
      </w:pPr>
      <w:r w:rsidRPr="00646E2B">
        <w:rPr>
          <w:rFonts w:ascii="Arial" w:hAnsi="Arial" w:cs="Arial"/>
          <w:b/>
        </w:rPr>
        <w:t>I. PROPÓSITO</w:t>
      </w:r>
    </w:p>
    <w:p w:rsidR="00DE47BC" w:rsidRPr="00646E2B" w:rsidRDefault="00DE47BC" w:rsidP="00DB53D2">
      <w:pPr>
        <w:jc w:val="both"/>
        <w:rPr>
          <w:rFonts w:ascii="Arial" w:hAnsi="Arial" w:cs="Arial"/>
          <w:b/>
        </w:rPr>
      </w:pPr>
    </w:p>
    <w:p w:rsidR="004D1894" w:rsidRPr="00646E2B" w:rsidRDefault="00803517" w:rsidP="00D21E35">
      <w:pPr>
        <w:ind w:firstLine="708"/>
        <w:jc w:val="both"/>
        <w:rPr>
          <w:rFonts w:ascii="Arial" w:hAnsi="Arial" w:cs="Arial"/>
        </w:rPr>
      </w:pPr>
      <w:r w:rsidRPr="00646E2B">
        <w:rPr>
          <w:rFonts w:ascii="Arial" w:hAnsi="Arial" w:cs="Arial"/>
        </w:rPr>
        <w:t>I.1.</w:t>
      </w:r>
      <w:r w:rsidR="004D1894" w:rsidRPr="00646E2B">
        <w:rPr>
          <w:rFonts w:ascii="Arial" w:hAnsi="Arial" w:cs="Arial"/>
        </w:rPr>
        <w:t xml:space="preserve">Describir </w:t>
      </w:r>
      <w:r w:rsidR="00A75ED8" w:rsidRPr="00646E2B">
        <w:rPr>
          <w:rFonts w:ascii="Arial" w:hAnsi="Arial" w:cs="Arial"/>
        </w:rPr>
        <w:t>las obligaciones de los diferentes patrocinadores del estudio.</w:t>
      </w:r>
    </w:p>
    <w:p w:rsidR="00D21E35" w:rsidRPr="00646E2B" w:rsidRDefault="00646E2B" w:rsidP="00D21E35">
      <w:pPr>
        <w:ind w:firstLine="708"/>
        <w:jc w:val="both"/>
        <w:rPr>
          <w:rFonts w:ascii="Arial" w:hAnsi="Arial" w:cs="Arial"/>
        </w:rPr>
      </w:pPr>
      <w:r w:rsidRPr="00646E2B">
        <w:rPr>
          <w:rFonts w:ascii="Arial" w:hAnsi="Arial" w:cs="Arial"/>
        </w:rPr>
        <w:t>I.2. Inicia con las descripciones de las obligaciones.</w:t>
      </w:r>
    </w:p>
    <w:p w:rsidR="00D21E35" w:rsidRPr="00646E2B" w:rsidRDefault="00AA4F0A" w:rsidP="00D21E35">
      <w:pPr>
        <w:ind w:firstLine="708"/>
        <w:jc w:val="both"/>
        <w:rPr>
          <w:rFonts w:ascii="Arial" w:hAnsi="Arial" w:cs="Arial"/>
          <w:lang w:val="es-MX"/>
        </w:rPr>
      </w:pPr>
      <w:r w:rsidRPr="00646E2B">
        <w:rPr>
          <w:rFonts w:ascii="Arial" w:hAnsi="Arial" w:cs="Arial"/>
        </w:rPr>
        <w:t>I.</w:t>
      </w:r>
      <w:r w:rsidR="005F4C12" w:rsidRPr="00646E2B">
        <w:rPr>
          <w:rFonts w:ascii="Arial" w:hAnsi="Arial" w:cs="Arial"/>
        </w:rPr>
        <w:t xml:space="preserve">3. Termina cuando </w:t>
      </w:r>
      <w:r w:rsidR="00646E2B" w:rsidRPr="00646E2B">
        <w:rPr>
          <w:rFonts w:ascii="Arial" w:hAnsi="Arial" w:cs="Arial"/>
        </w:rPr>
        <w:t>el patrocinador conoce cuales son sus responsabilidades.</w:t>
      </w:r>
    </w:p>
    <w:p w:rsidR="00CC79A3" w:rsidRPr="00646E2B" w:rsidRDefault="00CC79A3" w:rsidP="00CC79A3">
      <w:pPr>
        <w:ind w:firstLine="708"/>
        <w:jc w:val="both"/>
        <w:rPr>
          <w:rFonts w:ascii="Arial" w:hAnsi="Arial" w:cs="Arial"/>
        </w:rPr>
      </w:pPr>
    </w:p>
    <w:p w:rsidR="00803517" w:rsidRPr="00646E2B" w:rsidRDefault="00803517" w:rsidP="00DB53D2">
      <w:pPr>
        <w:jc w:val="both"/>
        <w:rPr>
          <w:rFonts w:ascii="Arial" w:hAnsi="Arial" w:cs="Arial"/>
          <w:b/>
        </w:rPr>
      </w:pPr>
    </w:p>
    <w:p w:rsidR="00803517" w:rsidRDefault="00803517" w:rsidP="00DB53D2">
      <w:pPr>
        <w:jc w:val="both"/>
        <w:rPr>
          <w:rFonts w:ascii="Arial" w:hAnsi="Arial" w:cs="Arial"/>
          <w:b/>
        </w:rPr>
      </w:pPr>
      <w:r w:rsidRPr="00646E2B">
        <w:rPr>
          <w:rFonts w:ascii="Arial" w:hAnsi="Arial" w:cs="Arial"/>
          <w:b/>
        </w:rPr>
        <w:t>II. REVISIONES DE VERSIONES PREVIAS</w:t>
      </w:r>
    </w:p>
    <w:p w:rsidR="00DE47BC" w:rsidRPr="00646E2B" w:rsidRDefault="00DE47BC" w:rsidP="00DB53D2">
      <w:pPr>
        <w:jc w:val="both"/>
        <w:rPr>
          <w:rFonts w:ascii="Arial" w:hAnsi="Arial" w:cs="Arial"/>
          <w:b/>
        </w:rPr>
      </w:pPr>
    </w:p>
    <w:p w:rsidR="00803517" w:rsidRPr="00646E2B" w:rsidRDefault="00CB37E8" w:rsidP="00DB53D2">
      <w:pPr>
        <w:ind w:firstLine="708"/>
        <w:jc w:val="both"/>
        <w:rPr>
          <w:rFonts w:ascii="Arial" w:hAnsi="Arial" w:cs="Arial"/>
        </w:rPr>
      </w:pPr>
      <w:r w:rsidRPr="00646E2B">
        <w:rPr>
          <w:rFonts w:ascii="Arial" w:hAnsi="Arial" w:cs="Arial"/>
        </w:rPr>
        <w:t>Ninguna</w:t>
      </w:r>
    </w:p>
    <w:p w:rsidR="00803517" w:rsidRPr="00646E2B" w:rsidRDefault="00803517" w:rsidP="00DB53D2">
      <w:pPr>
        <w:jc w:val="both"/>
        <w:rPr>
          <w:rFonts w:ascii="Arial" w:hAnsi="Arial" w:cs="Arial"/>
          <w:b/>
        </w:rPr>
      </w:pPr>
    </w:p>
    <w:p w:rsidR="00803517" w:rsidRPr="00646E2B" w:rsidRDefault="00803517" w:rsidP="00DB53D2">
      <w:pPr>
        <w:jc w:val="both"/>
        <w:rPr>
          <w:rFonts w:ascii="Arial" w:hAnsi="Arial" w:cs="Arial"/>
          <w:b/>
        </w:rPr>
      </w:pPr>
      <w:r w:rsidRPr="00646E2B">
        <w:rPr>
          <w:rFonts w:ascii="Arial" w:hAnsi="Arial" w:cs="Arial"/>
          <w:b/>
        </w:rPr>
        <w:t>III. POLÍTICAS</w:t>
      </w:r>
    </w:p>
    <w:p w:rsidR="005E10C3" w:rsidRPr="00646E2B" w:rsidRDefault="005E10C3" w:rsidP="00DB53D2">
      <w:pPr>
        <w:jc w:val="both"/>
        <w:rPr>
          <w:rFonts w:ascii="Arial" w:hAnsi="Arial" w:cs="Arial"/>
          <w:b/>
        </w:rPr>
      </w:pPr>
    </w:p>
    <w:p w:rsidR="00646E2B" w:rsidRPr="00646E2B" w:rsidRDefault="00DE47BC" w:rsidP="00646E2B">
      <w:pPr>
        <w:pStyle w:val="level1bodystyle"/>
        <w:jc w:val="both"/>
        <w:rPr>
          <w:szCs w:val="24"/>
          <w:lang w:val="es-ES"/>
        </w:rPr>
      </w:pPr>
      <w:r>
        <w:rPr>
          <w:szCs w:val="24"/>
          <w:lang w:val="es-ES"/>
        </w:rPr>
        <w:t xml:space="preserve">El Comité </w:t>
      </w:r>
      <w:r w:rsidR="00646E2B" w:rsidRPr="00646E2B">
        <w:rPr>
          <w:szCs w:val="24"/>
          <w:lang w:val="es-ES"/>
        </w:rPr>
        <w:t xml:space="preserve">espera que el patrocinador se adhiera a los mandatos éticos y regulatorios establecidos, y  tomará ventaja de la habilidad del patrocinador de comunicar eficiente y efectivamente sus requisitos a los investigadores que están participando en la investigación.  </w:t>
      </w:r>
    </w:p>
    <w:p w:rsidR="00646E2B" w:rsidRPr="00646E2B" w:rsidRDefault="00646E2B" w:rsidP="00646E2B">
      <w:pPr>
        <w:pStyle w:val="Ttulo2"/>
        <w:jc w:val="both"/>
        <w:rPr>
          <w:rFonts w:ascii="Arial" w:hAnsi="Arial" w:cs="Arial"/>
          <w:color w:val="auto"/>
          <w:sz w:val="24"/>
          <w:szCs w:val="24"/>
        </w:rPr>
      </w:pPr>
      <w:r w:rsidRPr="00646E2B">
        <w:rPr>
          <w:rFonts w:ascii="Arial" w:hAnsi="Arial" w:cs="Arial"/>
          <w:color w:val="auto"/>
          <w:sz w:val="24"/>
          <w:szCs w:val="24"/>
        </w:rPr>
        <w:t>Políticas específicas</w:t>
      </w:r>
    </w:p>
    <w:p w:rsidR="00646E2B" w:rsidRPr="00646E2B" w:rsidRDefault="00646E2B" w:rsidP="00646E2B">
      <w:pPr>
        <w:pStyle w:val="Ttulo2"/>
        <w:ind w:left="288"/>
        <w:jc w:val="both"/>
        <w:rPr>
          <w:rFonts w:ascii="Arial" w:hAnsi="Arial" w:cs="Arial"/>
          <w:color w:val="auto"/>
          <w:sz w:val="24"/>
          <w:szCs w:val="24"/>
        </w:rPr>
      </w:pPr>
      <w:r w:rsidRPr="00646E2B">
        <w:rPr>
          <w:rFonts w:ascii="Arial" w:hAnsi="Arial" w:cs="Arial"/>
          <w:color w:val="auto"/>
          <w:sz w:val="24"/>
          <w:szCs w:val="24"/>
        </w:rPr>
        <w:t xml:space="preserve">1.1 Revisión de la investigación por el </w:t>
      </w:r>
      <w:r w:rsidR="00DE47BC">
        <w:rPr>
          <w:rFonts w:ascii="Arial" w:hAnsi="Arial" w:cs="Arial"/>
          <w:color w:val="auto"/>
          <w:sz w:val="24"/>
          <w:szCs w:val="24"/>
        </w:rPr>
        <w:t>CEI</w:t>
      </w:r>
    </w:p>
    <w:p w:rsidR="00646E2B" w:rsidRPr="00646E2B" w:rsidRDefault="00646E2B" w:rsidP="00646E2B">
      <w:pPr>
        <w:pStyle w:val="level2bodystyle"/>
        <w:jc w:val="both"/>
        <w:rPr>
          <w:sz w:val="24"/>
          <w:szCs w:val="24"/>
          <w:lang w:val="es-ES"/>
        </w:rPr>
      </w:pPr>
      <w:r w:rsidRPr="00646E2B">
        <w:rPr>
          <w:sz w:val="24"/>
          <w:szCs w:val="24"/>
          <w:lang w:val="es-ES"/>
        </w:rPr>
        <w:t xml:space="preserve">El patrocinador deberá requerir que la investigación clínica deba ser revisada por el </w:t>
      </w:r>
      <w:r w:rsidR="00DE47BC">
        <w:rPr>
          <w:sz w:val="24"/>
          <w:szCs w:val="24"/>
          <w:lang w:val="es-ES"/>
        </w:rPr>
        <w:t>CEI</w:t>
      </w:r>
      <w:r w:rsidR="002D183B">
        <w:rPr>
          <w:sz w:val="24"/>
          <w:szCs w:val="24"/>
          <w:lang w:val="es-ES"/>
        </w:rPr>
        <w:t xml:space="preserve"> a</w:t>
      </w:r>
      <w:r w:rsidRPr="00646E2B">
        <w:rPr>
          <w:sz w:val="24"/>
          <w:szCs w:val="24"/>
          <w:lang w:val="es-ES"/>
        </w:rPr>
        <w:t>ntes de que se inicie cualquier procedimiento o actividad requerida por el protocolo.</w:t>
      </w:r>
    </w:p>
    <w:p w:rsidR="00646E2B" w:rsidRPr="00646E2B" w:rsidRDefault="00646E2B" w:rsidP="00646E2B">
      <w:pPr>
        <w:pStyle w:val="Ttulo2"/>
        <w:jc w:val="both"/>
        <w:rPr>
          <w:rFonts w:ascii="Arial" w:hAnsi="Arial" w:cs="Arial"/>
          <w:color w:val="auto"/>
          <w:sz w:val="24"/>
          <w:szCs w:val="24"/>
        </w:rPr>
      </w:pPr>
      <w:r w:rsidRPr="00646E2B">
        <w:rPr>
          <w:rFonts w:ascii="Arial" w:hAnsi="Arial" w:cs="Arial"/>
          <w:color w:val="auto"/>
          <w:sz w:val="24"/>
          <w:szCs w:val="24"/>
        </w:rPr>
        <w:t>1.2 Consentimiento informado</w:t>
      </w:r>
    </w:p>
    <w:p w:rsidR="00646E2B" w:rsidRPr="00646E2B" w:rsidRDefault="00646E2B" w:rsidP="00646E2B">
      <w:pPr>
        <w:pStyle w:val="level2bodystyle"/>
        <w:jc w:val="both"/>
        <w:rPr>
          <w:sz w:val="24"/>
          <w:szCs w:val="24"/>
          <w:lang w:val="es-ES"/>
        </w:rPr>
      </w:pPr>
      <w:r w:rsidRPr="00646E2B">
        <w:rPr>
          <w:sz w:val="24"/>
          <w:szCs w:val="24"/>
          <w:lang w:val="es-ES"/>
        </w:rPr>
        <w:t xml:space="preserve">El patrocinador deberá requerir a los investigadores obtener el formato del consentimiento informado de los sujetos antes de su inscripción a la investigación.  El patrocinador deberá requerir que los investigadores utilicen el documento del consentimiento informado aprobado por el </w:t>
      </w:r>
      <w:proofErr w:type="spellStart"/>
      <w:r w:rsidR="00DE47BC">
        <w:rPr>
          <w:sz w:val="24"/>
          <w:szCs w:val="24"/>
          <w:lang w:val="es-ES"/>
        </w:rPr>
        <w:t>CEI</w:t>
      </w:r>
      <w:r w:rsidRPr="00646E2B">
        <w:rPr>
          <w:sz w:val="24"/>
          <w:szCs w:val="24"/>
          <w:lang w:val="es-ES"/>
        </w:rPr>
        <w:t>y</w:t>
      </w:r>
      <w:proofErr w:type="spellEnd"/>
      <w:r w:rsidRPr="00646E2B">
        <w:rPr>
          <w:sz w:val="24"/>
          <w:szCs w:val="24"/>
          <w:lang w:val="es-ES"/>
        </w:rPr>
        <w:t xml:space="preserve"> que los utilicen solamente durante el período para el cual son válidos. El patrocinador deberá comunicar los incumplimientos serios del proceso del consentimiento al </w:t>
      </w:r>
      <w:r w:rsidR="00DE47BC">
        <w:rPr>
          <w:sz w:val="24"/>
          <w:szCs w:val="24"/>
          <w:lang w:val="es-ES"/>
        </w:rPr>
        <w:t>CEI</w:t>
      </w:r>
      <w:r w:rsidR="002D183B">
        <w:rPr>
          <w:sz w:val="24"/>
          <w:szCs w:val="24"/>
          <w:lang w:val="es-ES"/>
        </w:rPr>
        <w:t xml:space="preserve"> </w:t>
      </w:r>
      <w:r w:rsidRPr="00646E2B">
        <w:rPr>
          <w:sz w:val="24"/>
          <w:szCs w:val="24"/>
          <w:lang w:val="es-ES"/>
        </w:rPr>
        <w:t>en cuanto se entere de dichos incumplimientos.</w:t>
      </w:r>
    </w:p>
    <w:p w:rsidR="00646E2B" w:rsidRPr="00646E2B" w:rsidRDefault="00646E2B" w:rsidP="00646E2B">
      <w:pPr>
        <w:pStyle w:val="Ttulo2"/>
        <w:jc w:val="both"/>
        <w:rPr>
          <w:rFonts w:ascii="Arial" w:hAnsi="Arial" w:cs="Arial"/>
          <w:color w:val="auto"/>
          <w:sz w:val="24"/>
          <w:szCs w:val="24"/>
        </w:rPr>
      </w:pPr>
      <w:r w:rsidRPr="00646E2B">
        <w:rPr>
          <w:rFonts w:ascii="Arial" w:hAnsi="Arial" w:cs="Arial"/>
          <w:color w:val="auto"/>
          <w:sz w:val="24"/>
          <w:szCs w:val="24"/>
        </w:rPr>
        <w:t>1.3 Reporte de Eventos Adversos</w:t>
      </w:r>
    </w:p>
    <w:p w:rsidR="00646E2B" w:rsidRPr="00646E2B" w:rsidRDefault="00646E2B" w:rsidP="00646E2B">
      <w:pPr>
        <w:pStyle w:val="level2bodystyle"/>
        <w:jc w:val="both"/>
        <w:rPr>
          <w:sz w:val="24"/>
          <w:szCs w:val="24"/>
          <w:lang w:val="es-ES"/>
        </w:rPr>
      </w:pPr>
      <w:r w:rsidRPr="00646E2B">
        <w:rPr>
          <w:sz w:val="24"/>
          <w:szCs w:val="24"/>
          <w:lang w:val="es-ES"/>
        </w:rPr>
        <w:t xml:space="preserve">Durante el período aprobado, el </w:t>
      </w:r>
      <w:r w:rsidR="00DE47BC">
        <w:rPr>
          <w:sz w:val="24"/>
          <w:szCs w:val="24"/>
          <w:lang w:val="es-ES"/>
        </w:rPr>
        <w:t>CEI</w:t>
      </w:r>
      <w:r w:rsidR="002D183B">
        <w:rPr>
          <w:sz w:val="24"/>
          <w:szCs w:val="24"/>
          <w:lang w:val="es-ES"/>
        </w:rPr>
        <w:t xml:space="preserve"> </w:t>
      </w:r>
      <w:r w:rsidRPr="00646E2B">
        <w:rPr>
          <w:sz w:val="24"/>
          <w:szCs w:val="24"/>
          <w:lang w:val="es-ES"/>
        </w:rPr>
        <w:t xml:space="preserve">debe ser informado lo antes posible de cualquier evento adverso serio o alarmante ocurrido en el transcurso de la investigación. Se proporcionará al Investigador un formato para reportar eventos adversos de medicamento/biológicos o dispositivos cuando la investigación sea inicialmente aprobada, pero los reportes de </w:t>
      </w:r>
      <w:r w:rsidRPr="00646E2B">
        <w:rPr>
          <w:sz w:val="24"/>
          <w:szCs w:val="24"/>
          <w:lang w:val="es-ES"/>
        </w:rPr>
        <w:lastRenderedPageBreak/>
        <w:t>los eventos adversos serios serán aceptados en cualquier formato. Los investigadores o los patrocinadores deben también presentar reportes generados por el patrocinador de los eventos adversos que ocurren en otros sitios de investigación.</w:t>
      </w:r>
    </w:p>
    <w:p w:rsidR="00646E2B" w:rsidRPr="00646E2B" w:rsidRDefault="00646E2B" w:rsidP="00646E2B">
      <w:pPr>
        <w:pStyle w:val="Ttulo2"/>
        <w:ind w:left="288"/>
        <w:jc w:val="both"/>
        <w:rPr>
          <w:rFonts w:ascii="Arial" w:hAnsi="Arial" w:cs="Arial"/>
          <w:color w:val="auto"/>
          <w:sz w:val="24"/>
          <w:szCs w:val="24"/>
        </w:rPr>
      </w:pPr>
      <w:r w:rsidRPr="00646E2B">
        <w:rPr>
          <w:rFonts w:ascii="Arial" w:hAnsi="Arial" w:cs="Arial"/>
          <w:color w:val="auto"/>
          <w:sz w:val="24"/>
          <w:szCs w:val="24"/>
        </w:rPr>
        <w:t xml:space="preserve">1.4 Cambios en la Investigación Aprobada </w:t>
      </w:r>
    </w:p>
    <w:p w:rsidR="00646E2B" w:rsidRPr="00646E2B" w:rsidRDefault="00646E2B" w:rsidP="00646E2B">
      <w:pPr>
        <w:pStyle w:val="level2bodystyle"/>
        <w:jc w:val="both"/>
        <w:rPr>
          <w:sz w:val="24"/>
          <w:szCs w:val="24"/>
          <w:lang w:val="es-ES"/>
        </w:rPr>
      </w:pPr>
      <w:r w:rsidRPr="00646E2B">
        <w:rPr>
          <w:sz w:val="24"/>
          <w:szCs w:val="24"/>
          <w:lang w:val="es-ES"/>
        </w:rPr>
        <w:t xml:space="preserve">Los cambios en la investigación aprobada, durante el período para el cual la aprobación ya se ha proporcionado, no pueden ser realizados sin la revisión y aprobación del </w:t>
      </w:r>
      <w:r w:rsidR="00DE47BC">
        <w:rPr>
          <w:sz w:val="24"/>
          <w:szCs w:val="24"/>
          <w:lang w:val="es-ES"/>
        </w:rPr>
        <w:t>CEI</w:t>
      </w:r>
      <w:r w:rsidRPr="00646E2B">
        <w:rPr>
          <w:sz w:val="24"/>
          <w:szCs w:val="24"/>
          <w:lang w:val="es-ES"/>
        </w:rPr>
        <w:t xml:space="preserve">, excepto cuando sea necesario eliminar evidentes peligros inmediatos a los sujetos humanos.  Si los cambios se hacen por adelantado, los patrocinadores pueden presentar las enmiendas que afectan el protocolo directamente al </w:t>
      </w:r>
      <w:r w:rsidR="00DE47BC">
        <w:rPr>
          <w:sz w:val="24"/>
          <w:szCs w:val="24"/>
          <w:lang w:val="es-ES"/>
        </w:rPr>
        <w:t>CEI</w:t>
      </w:r>
      <w:r w:rsidRPr="00646E2B">
        <w:rPr>
          <w:sz w:val="24"/>
          <w:szCs w:val="24"/>
          <w:lang w:val="es-ES"/>
        </w:rPr>
        <w:t xml:space="preserve"> para su revisión. Los cambios que se realicen antes de la aprobación del </w:t>
      </w:r>
      <w:r w:rsidR="002D183B">
        <w:rPr>
          <w:sz w:val="24"/>
          <w:szCs w:val="24"/>
          <w:lang w:val="es-ES"/>
        </w:rPr>
        <w:t xml:space="preserve">CEI </w:t>
      </w:r>
      <w:r w:rsidRPr="00646E2B">
        <w:rPr>
          <w:sz w:val="24"/>
          <w:szCs w:val="24"/>
          <w:lang w:val="es-ES"/>
        </w:rPr>
        <w:t xml:space="preserve">son considerados violaciones del protocolo.  El </w:t>
      </w:r>
      <w:r w:rsidR="00DE47BC">
        <w:rPr>
          <w:sz w:val="24"/>
          <w:szCs w:val="24"/>
          <w:lang w:val="es-ES"/>
        </w:rPr>
        <w:t>CEI</w:t>
      </w:r>
      <w:r w:rsidRPr="00646E2B">
        <w:rPr>
          <w:sz w:val="24"/>
          <w:szCs w:val="24"/>
          <w:lang w:val="es-ES"/>
        </w:rPr>
        <w:t xml:space="preserve"> puede solicitar que el patrocinador distribuya Cartas de Aprobación con la enmienda a todos los sitios que participan en el protocolo.</w:t>
      </w:r>
    </w:p>
    <w:p w:rsidR="00646E2B" w:rsidRPr="00646E2B" w:rsidRDefault="00646E2B" w:rsidP="00646E2B">
      <w:pPr>
        <w:pStyle w:val="Ttulo2"/>
        <w:jc w:val="both"/>
        <w:rPr>
          <w:rFonts w:ascii="Arial" w:hAnsi="Arial" w:cs="Arial"/>
          <w:color w:val="auto"/>
          <w:sz w:val="24"/>
          <w:szCs w:val="24"/>
        </w:rPr>
      </w:pPr>
      <w:r w:rsidRPr="00646E2B">
        <w:rPr>
          <w:rFonts w:ascii="Arial" w:hAnsi="Arial" w:cs="Arial"/>
          <w:color w:val="auto"/>
          <w:sz w:val="24"/>
          <w:szCs w:val="24"/>
        </w:rPr>
        <w:t>1.5 Problemas inesperados</w:t>
      </w:r>
    </w:p>
    <w:p w:rsidR="00646E2B" w:rsidRPr="00646E2B" w:rsidRDefault="00646E2B" w:rsidP="00646E2B">
      <w:pPr>
        <w:pStyle w:val="level2bodystyle"/>
        <w:jc w:val="both"/>
        <w:rPr>
          <w:sz w:val="24"/>
          <w:szCs w:val="24"/>
          <w:lang w:val="es-ES"/>
        </w:rPr>
      </w:pPr>
      <w:r w:rsidRPr="00646E2B">
        <w:rPr>
          <w:sz w:val="24"/>
          <w:szCs w:val="24"/>
          <w:lang w:val="es-ES"/>
        </w:rPr>
        <w:t xml:space="preserve">El patrocinador debe informar a los investigadores que todos los problemas inesperados deben ser reportados al </w:t>
      </w:r>
      <w:r w:rsidR="00DE47BC">
        <w:rPr>
          <w:sz w:val="24"/>
          <w:szCs w:val="24"/>
          <w:lang w:val="es-ES"/>
        </w:rPr>
        <w:t>CEI</w:t>
      </w:r>
      <w:r w:rsidRPr="00646E2B">
        <w:rPr>
          <w:sz w:val="24"/>
          <w:szCs w:val="24"/>
          <w:lang w:val="es-ES"/>
        </w:rPr>
        <w:t>. Un problema inesperado se define como cualquier evento o eventos imprevistos que puedan afectar la seguridad o bienestar de los sujetos, o que puedan afectar la integridad de la investigación. Los ejemplos de un problema inesperado incluyen, pero no se limitan a: mayor número de eventos adversos que los previstos, mayor índice de sujetos que abandonan la investigación que lo previsto, mayor índice  de desviación de protocolo que lo previsto, o dificultad del sujeto para entender el consentimiento informado.</w:t>
      </w:r>
    </w:p>
    <w:p w:rsidR="00646E2B" w:rsidRPr="00646E2B" w:rsidRDefault="00646E2B" w:rsidP="00646E2B">
      <w:pPr>
        <w:pStyle w:val="Ttulo2"/>
        <w:tabs>
          <w:tab w:val="left" w:pos="748"/>
        </w:tabs>
        <w:ind w:left="374"/>
        <w:jc w:val="both"/>
        <w:rPr>
          <w:rFonts w:ascii="Arial" w:hAnsi="Arial" w:cs="Arial"/>
          <w:color w:val="auto"/>
          <w:sz w:val="24"/>
          <w:szCs w:val="24"/>
        </w:rPr>
      </w:pPr>
      <w:r w:rsidRPr="00646E2B">
        <w:rPr>
          <w:rFonts w:ascii="Arial" w:hAnsi="Arial" w:cs="Arial"/>
          <w:color w:val="auto"/>
          <w:sz w:val="24"/>
          <w:szCs w:val="24"/>
        </w:rPr>
        <w:t>1.6 Informes periódicos</w:t>
      </w:r>
    </w:p>
    <w:p w:rsidR="00646E2B" w:rsidRPr="00646E2B" w:rsidRDefault="00646E2B" w:rsidP="00646E2B">
      <w:pPr>
        <w:pStyle w:val="level2bodystyle"/>
        <w:jc w:val="both"/>
        <w:rPr>
          <w:sz w:val="24"/>
          <w:szCs w:val="24"/>
          <w:lang w:val="es-ES"/>
        </w:rPr>
      </w:pPr>
      <w:r w:rsidRPr="00646E2B">
        <w:rPr>
          <w:sz w:val="24"/>
          <w:szCs w:val="24"/>
          <w:lang w:val="es-ES"/>
        </w:rPr>
        <w:t xml:space="preserve">La aprobación de la duración que se da a un protocolo de investigación no será mayor a un año, y depende del riesgo involucrado en la investigación.  Los investigadores son responsables de solicitar la renovación antes de la expiración del período aprobado. Se  requiere que los investigadores o sus designados y/o patrocinadores proporcionen un reporte periódico con respecto a su investigación antes de la finalización del período aprobado, o de la terminación del estudio. Si el </w:t>
      </w:r>
      <w:r w:rsidR="00DE47BC">
        <w:rPr>
          <w:sz w:val="24"/>
          <w:szCs w:val="24"/>
          <w:lang w:val="es-ES"/>
        </w:rPr>
        <w:t>CEI</w:t>
      </w:r>
      <w:r w:rsidRPr="00646E2B">
        <w:rPr>
          <w:sz w:val="24"/>
          <w:szCs w:val="24"/>
          <w:lang w:val="es-ES"/>
        </w:rPr>
        <w:t xml:space="preserve"> requiere reportes adicionales, se le solicita al Investigador que presente tal reporte dentro de 14 días de la fecha especificada. Un Formato de Reporte de Renovación del Estudio del Comité de Ética y de Investigación estará disponible para el investigador para este propósito.</w:t>
      </w:r>
    </w:p>
    <w:p w:rsidR="00646E2B" w:rsidRPr="00646E2B" w:rsidRDefault="00646E2B" w:rsidP="00646E2B">
      <w:pPr>
        <w:pStyle w:val="Ttulo2"/>
        <w:jc w:val="both"/>
        <w:rPr>
          <w:rFonts w:ascii="Arial" w:hAnsi="Arial" w:cs="Arial"/>
          <w:color w:val="auto"/>
          <w:sz w:val="24"/>
          <w:szCs w:val="24"/>
        </w:rPr>
      </w:pPr>
      <w:r w:rsidRPr="00646E2B">
        <w:rPr>
          <w:rFonts w:ascii="Arial" w:hAnsi="Arial" w:cs="Arial"/>
          <w:color w:val="auto"/>
          <w:sz w:val="24"/>
          <w:szCs w:val="24"/>
        </w:rPr>
        <w:lastRenderedPageBreak/>
        <w:t>1.7 Supervisión de Reportes</w:t>
      </w:r>
    </w:p>
    <w:p w:rsidR="00646E2B" w:rsidRPr="00646E2B" w:rsidRDefault="00646E2B" w:rsidP="00646E2B">
      <w:pPr>
        <w:pStyle w:val="level2bodystyle"/>
        <w:jc w:val="both"/>
        <w:rPr>
          <w:sz w:val="24"/>
          <w:szCs w:val="24"/>
          <w:lang w:val="es-ES"/>
        </w:rPr>
      </w:pPr>
      <w:r w:rsidRPr="00646E2B">
        <w:rPr>
          <w:sz w:val="24"/>
          <w:szCs w:val="24"/>
          <w:lang w:val="es-ES"/>
        </w:rPr>
        <w:t>Los patrocinadores, como monitores rutinarios de sitios de investigación, están en una posición única de disponer de información detallada de la investigación. Es obligación del patrocinador proporcionar al Comité de Ética y de Investigación cualquier información que pueda afectar los derechos y bienestar de los participantes, o su deseo de continuar participando en el estudio. Tal información puede estar contenida dentro de un reporte de supervisión, o puede ser un resumen de la valoración del patrocinador. En estos casos,  el Comité de Ética y de Investigación trabajará con el investigador y el patrocinador para corregir la situación.</w:t>
      </w:r>
    </w:p>
    <w:p w:rsidR="00E67A9D" w:rsidRPr="00646E2B" w:rsidRDefault="00E67A9D" w:rsidP="00DB53D2">
      <w:pPr>
        <w:jc w:val="both"/>
        <w:rPr>
          <w:rFonts w:ascii="Arial" w:hAnsi="Arial" w:cs="Arial"/>
          <w:b/>
        </w:rPr>
      </w:pPr>
    </w:p>
    <w:p w:rsidR="00E67A9D" w:rsidRPr="00646E2B" w:rsidRDefault="00E67A9D" w:rsidP="00DB53D2">
      <w:pPr>
        <w:jc w:val="both"/>
        <w:rPr>
          <w:rFonts w:ascii="Arial" w:hAnsi="Arial" w:cs="Arial"/>
          <w:b/>
        </w:rPr>
      </w:pPr>
    </w:p>
    <w:p w:rsidR="00803517" w:rsidRPr="00646E2B" w:rsidRDefault="00803517" w:rsidP="00DB53D2">
      <w:pPr>
        <w:jc w:val="both"/>
        <w:rPr>
          <w:rFonts w:ascii="Arial" w:hAnsi="Arial" w:cs="Arial"/>
          <w:b/>
        </w:rPr>
      </w:pPr>
      <w:r w:rsidRPr="00646E2B">
        <w:rPr>
          <w:rFonts w:ascii="Arial" w:hAnsi="Arial" w:cs="Arial"/>
          <w:b/>
        </w:rPr>
        <w:t>IV. RESPONSABILIDADES</w:t>
      </w:r>
    </w:p>
    <w:p w:rsidR="001B213D" w:rsidRPr="00646E2B" w:rsidRDefault="001B213D" w:rsidP="00DB53D2">
      <w:pPr>
        <w:jc w:val="both"/>
        <w:rPr>
          <w:rFonts w:ascii="Arial" w:hAnsi="Arial" w:cs="Arial"/>
          <w:b/>
        </w:rPr>
      </w:pPr>
    </w:p>
    <w:p w:rsidR="00646E2B" w:rsidRPr="00646E2B" w:rsidRDefault="00646E2B" w:rsidP="00646E2B">
      <w:pPr>
        <w:pStyle w:val="level1bodystyle"/>
        <w:jc w:val="both"/>
        <w:rPr>
          <w:szCs w:val="24"/>
          <w:lang w:val="es-ES"/>
        </w:rPr>
      </w:pPr>
      <w:r w:rsidRPr="00646E2B">
        <w:rPr>
          <w:snapToGrid w:val="0"/>
          <w:szCs w:val="24"/>
          <w:lang w:val="es-ES"/>
        </w:rPr>
        <w:t xml:space="preserve">El administrador principal es responsable de seguir el cumplimiento del patrocinador con los requisitos del </w:t>
      </w:r>
      <w:r w:rsidR="00DE47BC">
        <w:rPr>
          <w:szCs w:val="24"/>
          <w:lang w:val="es-ES"/>
        </w:rPr>
        <w:t>CEI</w:t>
      </w:r>
      <w:r w:rsidRPr="00646E2B">
        <w:rPr>
          <w:snapToGrid w:val="0"/>
          <w:szCs w:val="24"/>
          <w:lang w:val="es-ES"/>
        </w:rPr>
        <w:t>, y de notificar al presidente del incumplimiento.</w:t>
      </w:r>
    </w:p>
    <w:p w:rsidR="00AF32E0" w:rsidRPr="00646E2B" w:rsidRDefault="00646E2B" w:rsidP="00646E2B">
      <w:pPr>
        <w:pStyle w:val="level1bodystyle"/>
        <w:jc w:val="both"/>
        <w:rPr>
          <w:szCs w:val="24"/>
          <w:lang w:val="es-ES"/>
        </w:rPr>
      </w:pPr>
      <w:r w:rsidRPr="00646E2B">
        <w:rPr>
          <w:snapToGrid w:val="0"/>
          <w:szCs w:val="24"/>
          <w:lang w:val="es-ES"/>
        </w:rPr>
        <w:t xml:space="preserve">El presidente es responsable de facilitar el cumplimiento de los requisitos del </w:t>
      </w:r>
      <w:r w:rsidR="00DE47BC">
        <w:rPr>
          <w:szCs w:val="24"/>
          <w:lang w:val="es-ES"/>
        </w:rPr>
        <w:t>CEI</w:t>
      </w:r>
      <w:r w:rsidRPr="00646E2B">
        <w:rPr>
          <w:snapToGrid w:val="0"/>
          <w:szCs w:val="24"/>
          <w:lang w:val="es-ES"/>
        </w:rPr>
        <w:t xml:space="preserve"> y de proveer a los patrocinadores con lineamientos claros referentes a ese cumplimiento a través de comunicaciones del </w:t>
      </w:r>
      <w:r w:rsidR="00DE47BC">
        <w:rPr>
          <w:szCs w:val="24"/>
          <w:lang w:val="es-ES"/>
        </w:rPr>
        <w:t>CEI</w:t>
      </w:r>
      <w:r w:rsidRPr="00646E2B">
        <w:rPr>
          <w:szCs w:val="24"/>
          <w:lang w:val="es-ES"/>
        </w:rPr>
        <w:t xml:space="preserve"> </w:t>
      </w:r>
      <w:r w:rsidRPr="00646E2B">
        <w:rPr>
          <w:snapToGrid w:val="0"/>
          <w:szCs w:val="24"/>
          <w:lang w:val="es-ES"/>
        </w:rPr>
        <w:t>al patrocinador</w:t>
      </w:r>
      <w:r w:rsidR="00AF32E0" w:rsidRPr="00646E2B">
        <w:rPr>
          <w:snapToGrid w:val="0"/>
          <w:szCs w:val="24"/>
          <w:lang w:val="es-ES"/>
        </w:rPr>
        <w:t>.</w:t>
      </w:r>
    </w:p>
    <w:p w:rsidR="008A1BE2" w:rsidRPr="00646E2B" w:rsidRDefault="008A1BE2" w:rsidP="00DB53D2">
      <w:pPr>
        <w:jc w:val="both"/>
        <w:rPr>
          <w:rFonts w:ascii="Arial" w:hAnsi="Arial" w:cs="Arial"/>
          <w:b/>
        </w:rPr>
      </w:pPr>
    </w:p>
    <w:p w:rsidR="001B213D" w:rsidRPr="00646E2B" w:rsidRDefault="001B213D" w:rsidP="00DB53D2">
      <w:pPr>
        <w:jc w:val="both"/>
        <w:rPr>
          <w:rFonts w:ascii="Arial" w:hAnsi="Arial" w:cs="Arial"/>
          <w:b/>
        </w:rPr>
      </w:pPr>
      <w:r w:rsidRPr="00646E2B">
        <w:rPr>
          <w:rFonts w:ascii="Arial" w:hAnsi="Arial" w:cs="Arial"/>
          <w:b/>
        </w:rPr>
        <w:t>V. ALCANCE</w:t>
      </w:r>
    </w:p>
    <w:p w:rsidR="00CC79A3" w:rsidRPr="00646E2B" w:rsidRDefault="00CC79A3" w:rsidP="00DB53D2">
      <w:pPr>
        <w:jc w:val="both"/>
        <w:rPr>
          <w:rFonts w:ascii="Arial" w:hAnsi="Arial" w:cs="Arial"/>
          <w:b/>
        </w:rPr>
      </w:pPr>
    </w:p>
    <w:p w:rsidR="00AA4F0A" w:rsidRPr="00646E2B" w:rsidRDefault="00646E2B" w:rsidP="00AA4F0A">
      <w:pPr>
        <w:pStyle w:val="level1bodystyle"/>
        <w:jc w:val="both"/>
        <w:rPr>
          <w:szCs w:val="24"/>
          <w:lang w:val="es-ES"/>
        </w:rPr>
      </w:pPr>
      <w:r w:rsidRPr="00646E2B">
        <w:rPr>
          <w:szCs w:val="24"/>
          <w:lang w:val="es-ES"/>
        </w:rPr>
        <w:t xml:space="preserve">Estas políticas y procedimientos se aplican a todos los investigadores que sometan a revisión al </w:t>
      </w:r>
      <w:r w:rsidR="00DE47BC">
        <w:rPr>
          <w:szCs w:val="24"/>
          <w:lang w:val="es-ES"/>
        </w:rPr>
        <w:t>CEI</w:t>
      </w:r>
      <w:r w:rsidRPr="00646E2B">
        <w:rPr>
          <w:szCs w:val="24"/>
          <w:lang w:val="es-ES"/>
        </w:rPr>
        <w:t xml:space="preserve"> cualquier  investigación</w:t>
      </w:r>
      <w:r w:rsidR="00AA4F0A" w:rsidRPr="00646E2B">
        <w:rPr>
          <w:szCs w:val="24"/>
          <w:lang w:val="es-ES"/>
        </w:rPr>
        <w:t>.</w:t>
      </w:r>
    </w:p>
    <w:p w:rsidR="008A07E7" w:rsidRPr="00646E2B" w:rsidRDefault="008A07E7" w:rsidP="00DB53D2">
      <w:pPr>
        <w:jc w:val="both"/>
        <w:rPr>
          <w:rFonts w:ascii="Arial" w:hAnsi="Arial" w:cs="Arial"/>
          <w:b/>
        </w:rPr>
      </w:pPr>
    </w:p>
    <w:p w:rsidR="00803517" w:rsidRPr="00646E2B" w:rsidRDefault="00803517" w:rsidP="00DB53D2">
      <w:pPr>
        <w:jc w:val="both"/>
        <w:rPr>
          <w:rFonts w:ascii="Arial" w:hAnsi="Arial" w:cs="Arial"/>
          <w:b/>
        </w:rPr>
      </w:pPr>
      <w:r w:rsidRPr="00646E2B">
        <w:rPr>
          <w:rFonts w:ascii="Arial" w:hAnsi="Arial" w:cs="Arial"/>
          <w:b/>
        </w:rPr>
        <w:t>V. PROCEDIMIENTO</w:t>
      </w:r>
    </w:p>
    <w:p w:rsidR="005F4C12" w:rsidRPr="00646E2B" w:rsidRDefault="005F4C12" w:rsidP="00DB53D2">
      <w:pPr>
        <w:jc w:val="both"/>
        <w:rPr>
          <w:rFonts w:ascii="Arial" w:hAnsi="Arial" w:cs="Arial"/>
          <w:b/>
        </w:rPr>
      </w:pPr>
    </w:p>
    <w:p w:rsidR="00646E2B" w:rsidRPr="00646E2B" w:rsidRDefault="00646E2B" w:rsidP="00646E2B">
      <w:pPr>
        <w:tabs>
          <w:tab w:val="left" w:pos="1080"/>
        </w:tabs>
        <w:ind w:left="288"/>
        <w:jc w:val="both"/>
        <w:rPr>
          <w:rFonts w:ascii="Arial" w:hAnsi="Arial" w:cs="Arial"/>
        </w:rPr>
      </w:pPr>
      <w:r w:rsidRPr="00646E2B">
        <w:rPr>
          <w:rFonts w:ascii="Arial" w:hAnsi="Arial" w:cs="Arial"/>
        </w:rPr>
        <w:t xml:space="preserve">Describe lo que requiere el </w:t>
      </w:r>
      <w:r w:rsidR="00DE47BC">
        <w:rPr>
          <w:rFonts w:ascii="Arial" w:hAnsi="Arial" w:cs="Arial"/>
        </w:rPr>
        <w:t>CEI</w:t>
      </w:r>
      <w:r w:rsidRPr="00646E2B">
        <w:rPr>
          <w:rFonts w:ascii="Arial" w:hAnsi="Arial" w:cs="Arial"/>
        </w:rPr>
        <w:t xml:space="preserve"> de los patrocinadores en la conducción de la investigación, incluyendo instrucciones detalladas en el reporte  al Comité  de los cambios en actividad de la Investigación antes de iniciar esos cambios.</w:t>
      </w:r>
    </w:p>
    <w:p w:rsidR="00646E2B" w:rsidRDefault="00646E2B" w:rsidP="00646E2B">
      <w:pPr>
        <w:tabs>
          <w:tab w:val="left" w:pos="1080"/>
        </w:tabs>
        <w:ind w:left="288"/>
        <w:jc w:val="both"/>
        <w:rPr>
          <w:rFonts w:ascii="Arial" w:hAnsi="Arial" w:cs="Arial"/>
        </w:rPr>
      </w:pPr>
    </w:p>
    <w:p w:rsidR="006235AB" w:rsidRPr="00646E2B" w:rsidRDefault="006235AB" w:rsidP="00646E2B">
      <w:pPr>
        <w:tabs>
          <w:tab w:val="left" w:pos="1080"/>
        </w:tabs>
        <w:ind w:left="288"/>
        <w:jc w:val="both"/>
        <w:rPr>
          <w:rFonts w:ascii="Arial" w:hAnsi="Arial" w:cs="Arial"/>
        </w:rPr>
      </w:pPr>
    </w:p>
    <w:p w:rsidR="005F4C12" w:rsidRPr="00646E2B" w:rsidRDefault="005F4C12" w:rsidP="00DB53D2">
      <w:pPr>
        <w:jc w:val="both"/>
        <w:rPr>
          <w:rFonts w:ascii="Arial" w:hAnsi="Arial" w:cs="Arial"/>
          <w:b/>
        </w:rPr>
      </w:pPr>
    </w:p>
    <w:tbl>
      <w:tblPr>
        <w:tblW w:w="8654" w:type="dxa"/>
        <w:tblInd w:w="108" w:type="dxa"/>
        <w:tblLayout w:type="fixed"/>
        <w:tblLook w:val="0000"/>
      </w:tblPr>
      <w:tblGrid>
        <w:gridCol w:w="2250"/>
        <w:gridCol w:w="3704"/>
        <w:gridCol w:w="2700"/>
      </w:tblGrid>
      <w:tr w:rsidR="00646E2B" w:rsidRPr="00646E2B" w:rsidTr="00A73156">
        <w:trPr>
          <w:cantSplit/>
        </w:trPr>
        <w:tc>
          <w:tcPr>
            <w:tcW w:w="2250" w:type="dxa"/>
            <w:tcBorders>
              <w:top w:val="single" w:sz="6" w:space="0" w:color="FFFFFF"/>
              <w:left w:val="single" w:sz="36" w:space="0" w:color="FFFFFF"/>
              <w:bottom w:val="single" w:sz="36" w:space="0" w:color="FFFFFF"/>
              <w:right w:val="single" w:sz="6" w:space="0" w:color="FFFFFF"/>
            </w:tcBorders>
            <w:shd w:val="pct10" w:color="000000" w:fill="FFFFFF"/>
          </w:tcPr>
          <w:p w:rsidR="00646E2B" w:rsidRPr="00646E2B" w:rsidRDefault="00646E2B" w:rsidP="00A73156">
            <w:pPr>
              <w:jc w:val="both"/>
              <w:rPr>
                <w:rFonts w:ascii="Arial" w:hAnsi="Arial" w:cs="Arial"/>
              </w:rPr>
            </w:pPr>
            <w:r w:rsidRPr="00646E2B">
              <w:rPr>
                <w:rFonts w:ascii="Arial" w:hAnsi="Arial" w:cs="Arial"/>
                <w:b/>
              </w:rPr>
              <w:t>Quién</w:t>
            </w:r>
            <w:r w:rsidRPr="00646E2B">
              <w:rPr>
                <w:rFonts w:ascii="Arial" w:hAnsi="Arial" w:cs="Arial"/>
              </w:rPr>
              <w:t xml:space="preserve"> </w:t>
            </w:r>
          </w:p>
        </w:tc>
        <w:tc>
          <w:tcPr>
            <w:tcW w:w="3704" w:type="dxa"/>
            <w:tcBorders>
              <w:top w:val="single" w:sz="6" w:space="0" w:color="FFFFFF"/>
              <w:left w:val="single" w:sz="6" w:space="0" w:color="FFFFFF"/>
              <w:bottom w:val="single" w:sz="36" w:space="0" w:color="FFFFFF"/>
              <w:right w:val="single" w:sz="6" w:space="0" w:color="FFFFFF"/>
            </w:tcBorders>
            <w:shd w:val="pct10" w:color="000000" w:fill="FFFFFF"/>
          </w:tcPr>
          <w:p w:rsidR="00646E2B" w:rsidRPr="00646E2B" w:rsidRDefault="00646E2B" w:rsidP="00A73156">
            <w:pPr>
              <w:jc w:val="both"/>
              <w:rPr>
                <w:rFonts w:ascii="Arial" w:hAnsi="Arial" w:cs="Arial"/>
              </w:rPr>
            </w:pPr>
            <w:r w:rsidRPr="00646E2B">
              <w:rPr>
                <w:rFonts w:ascii="Arial" w:hAnsi="Arial" w:cs="Arial"/>
                <w:b/>
              </w:rPr>
              <w:t>Tarea</w:t>
            </w:r>
          </w:p>
        </w:tc>
        <w:tc>
          <w:tcPr>
            <w:tcW w:w="2700" w:type="dxa"/>
            <w:tcBorders>
              <w:top w:val="single" w:sz="6" w:space="0" w:color="FFFFFF"/>
              <w:left w:val="single" w:sz="6" w:space="0" w:color="FFFFFF"/>
              <w:bottom w:val="single" w:sz="36" w:space="0" w:color="FFFFFF"/>
              <w:right w:val="single" w:sz="36" w:space="0" w:color="FFFFFF"/>
            </w:tcBorders>
            <w:shd w:val="pct10" w:color="000000" w:fill="FFFFFF"/>
          </w:tcPr>
          <w:p w:rsidR="00646E2B" w:rsidRPr="00646E2B" w:rsidRDefault="00646E2B" w:rsidP="00A73156">
            <w:pPr>
              <w:jc w:val="both"/>
              <w:rPr>
                <w:rFonts w:ascii="Arial" w:hAnsi="Arial" w:cs="Arial"/>
              </w:rPr>
            </w:pPr>
            <w:r w:rsidRPr="00646E2B">
              <w:rPr>
                <w:rFonts w:ascii="Arial" w:hAnsi="Arial" w:cs="Arial"/>
                <w:b/>
              </w:rPr>
              <w:t>Herramienta</w:t>
            </w:r>
          </w:p>
        </w:tc>
      </w:tr>
      <w:tr w:rsidR="00646E2B" w:rsidRPr="00646E2B" w:rsidTr="00A73156">
        <w:trPr>
          <w:cantSplit/>
        </w:trPr>
        <w:tc>
          <w:tcPr>
            <w:tcW w:w="2250" w:type="dxa"/>
            <w:tcBorders>
              <w:top w:val="single" w:sz="36" w:space="0" w:color="FFFFFF"/>
              <w:left w:val="single" w:sz="36" w:space="0" w:color="FFFFFF"/>
              <w:bottom w:val="single" w:sz="6" w:space="0" w:color="FFFFFF"/>
              <w:right w:val="single" w:sz="6" w:space="0" w:color="FFFFFF"/>
            </w:tcBorders>
            <w:shd w:val="pct5" w:color="000000" w:fill="FFFFFF"/>
          </w:tcPr>
          <w:p w:rsidR="00646E2B" w:rsidRPr="00646E2B" w:rsidRDefault="00646E2B" w:rsidP="00A73156">
            <w:pPr>
              <w:pStyle w:val="level1bodystyle"/>
              <w:ind w:left="0"/>
              <w:jc w:val="both"/>
              <w:rPr>
                <w:szCs w:val="24"/>
                <w:lang w:val="es-MX"/>
              </w:rPr>
            </w:pPr>
            <w:r w:rsidRPr="00646E2B">
              <w:rPr>
                <w:i/>
                <w:iCs/>
                <w:szCs w:val="24"/>
                <w:lang w:val="es-MX"/>
              </w:rPr>
              <w:lastRenderedPageBreak/>
              <w:t>Asistente administrativa del Comité  de Ética</w:t>
            </w:r>
          </w:p>
        </w:tc>
        <w:tc>
          <w:tcPr>
            <w:tcW w:w="3704" w:type="dxa"/>
            <w:tcBorders>
              <w:top w:val="single" w:sz="36" w:space="0" w:color="FFFFFF"/>
              <w:left w:val="single" w:sz="6" w:space="0" w:color="FFFFFF"/>
              <w:bottom w:val="single" w:sz="6" w:space="0" w:color="FFFFFF"/>
              <w:right w:val="single" w:sz="6" w:space="0" w:color="FFFFFF"/>
            </w:tcBorders>
            <w:shd w:val="pct5" w:color="000000" w:fill="FFFFFF"/>
          </w:tcPr>
          <w:p w:rsidR="00646E2B" w:rsidRPr="00646E2B" w:rsidRDefault="00646E2B" w:rsidP="00A73156">
            <w:pPr>
              <w:pStyle w:val="level1bodystyle"/>
              <w:ind w:left="0"/>
              <w:jc w:val="both"/>
              <w:rPr>
                <w:szCs w:val="24"/>
                <w:lang w:val="es-ES"/>
              </w:rPr>
            </w:pPr>
            <w:r w:rsidRPr="00646E2B">
              <w:rPr>
                <w:szCs w:val="24"/>
                <w:lang w:val="es-ES"/>
              </w:rPr>
              <w:t xml:space="preserve">Provee a los patrocinadores orientación, instrucciones detalladas en la escritura, proporciona material que el patrocinador puede distribuir a los investigadores.  </w:t>
            </w:r>
          </w:p>
        </w:tc>
        <w:tc>
          <w:tcPr>
            <w:tcW w:w="2700" w:type="dxa"/>
            <w:tcBorders>
              <w:top w:val="single" w:sz="36" w:space="0" w:color="FFFFFF"/>
              <w:left w:val="single" w:sz="6" w:space="0" w:color="FFFFFF"/>
              <w:bottom w:val="single" w:sz="6" w:space="0" w:color="FFFFFF"/>
              <w:right w:val="single" w:sz="36" w:space="0" w:color="FFFFFF"/>
            </w:tcBorders>
            <w:shd w:val="pct5" w:color="000000" w:fill="FFFFFF"/>
          </w:tcPr>
          <w:p w:rsidR="00646E2B" w:rsidRPr="00646E2B" w:rsidRDefault="00646E2B" w:rsidP="00A73156">
            <w:pPr>
              <w:jc w:val="both"/>
              <w:rPr>
                <w:rFonts w:ascii="Arial" w:hAnsi="Arial" w:cs="Arial"/>
              </w:rPr>
            </w:pPr>
            <w:r w:rsidRPr="00646E2B">
              <w:rPr>
                <w:rFonts w:ascii="Arial" w:hAnsi="Arial" w:cs="Arial"/>
              </w:rPr>
              <w:t>Responsabilidades del investigador</w:t>
            </w:r>
          </w:p>
        </w:tc>
      </w:tr>
      <w:tr w:rsidR="00646E2B" w:rsidRPr="00646E2B" w:rsidTr="00A73156">
        <w:trPr>
          <w:cantSplit/>
        </w:trPr>
        <w:tc>
          <w:tcPr>
            <w:tcW w:w="2250" w:type="dxa"/>
            <w:tcBorders>
              <w:top w:val="single" w:sz="6" w:space="0" w:color="FFFFFF"/>
              <w:left w:val="single" w:sz="36" w:space="0" w:color="FFFFFF"/>
              <w:bottom w:val="single" w:sz="6" w:space="0" w:color="FFFFFF"/>
              <w:right w:val="single" w:sz="6" w:space="0" w:color="FFFFFF"/>
            </w:tcBorders>
            <w:shd w:val="pct5" w:color="000000" w:fill="FFFFFF"/>
          </w:tcPr>
          <w:p w:rsidR="00646E2B" w:rsidRPr="00646E2B" w:rsidRDefault="00646E2B" w:rsidP="00A73156">
            <w:pPr>
              <w:pStyle w:val="level1bodystyle"/>
              <w:ind w:left="0"/>
              <w:jc w:val="both"/>
              <w:rPr>
                <w:szCs w:val="24"/>
                <w:lang w:val="es-MX"/>
              </w:rPr>
            </w:pPr>
            <w:r w:rsidRPr="00646E2B">
              <w:rPr>
                <w:i/>
                <w:iCs/>
                <w:szCs w:val="24"/>
                <w:lang w:val="es-MX"/>
              </w:rPr>
              <w:t>Asistente administrativa del Comité  de Ética</w:t>
            </w:r>
          </w:p>
        </w:tc>
        <w:tc>
          <w:tcPr>
            <w:tcW w:w="3704" w:type="dxa"/>
            <w:tcBorders>
              <w:top w:val="single" w:sz="6" w:space="0" w:color="FFFFFF"/>
              <w:left w:val="single" w:sz="6" w:space="0" w:color="FFFFFF"/>
              <w:bottom w:val="single" w:sz="6" w:space="0" w:color="FFFFFF"/>
              <w:right w:val="single" w:sz="6" w:space="0" w:color="FFFFFF"/>
            </w:tcBorders>
            <w:shd w:val="pct5" w:color="000000" w:fill="FFFFFF"/>
          </w:tcPr>
          <w:p w:rsidR="00646E2B" w:rsidRPr="00646E2B" w:rsidRDefault="00646E2B" w:rsidP="00A73156">
            <w:pPr>
              <w:pStyle w:val="level1bodystyle"/>
              <w:ind w:left="0"/>
              <w:jc w:val="both"/>
              <w:rPr>
                <w:szCs w:val="24"/>
                <w:lang w:val="es-ES"/>
              </w:rPr>
            </w:pPr>
            <w:r w:rsidRPr="00646E2B">
              <w:rPr>
                <w:szCs w:val="24"/>
                <w:lang w:val="es-ES"/>
              </w:rPr>
              <w:t xml:space="preserve">Trabaja con el patrocinador según se necesite para asistirlo en el desarrollo del sometimiento de los materiales y para asegurar toda la información necesaria para la revisión y aprobación en curso del Comité de Ética y de Investigación. </w:t>
            </w:r>
          </w:p>
        </w:tc>
        <w:tc>
          <w:tcPr>
            <w:tcW w:w="2700" w:type="dxa"/>
            <w:tcBorders>
              <w:top w:val="single" w:sz="6" w:space="0" w:color="FFFFFF"/>
              <w:left w:val="single" w:sz="6" w:space="0" w:color="FFFFFF"/>
              <w:bottom w:val="single" w:sz="6" w:space="0" w:color="FFFFFF"/>
              <w:right w:val="single" w:sz="36" w:space="0" w:color="FFFFFF"/>
            </w:tcBorders>
            <w:shd w:val="pct5" w:color="000000" w:fill="FFFFFF"/>
          </w:tcPr>
          <w:p w:rsidR="00646E2B" w:rsidRPr="00646E2B" w:rsidRDefault="00646E2B" w:rsidP="00A73156">
            <w:pPr>
              <w:jc w:val="both"/>
              <w:rPr>
                <w:rFonts w:ascii="Arial" w:hAnsi="Arial" w:cs="Arial"/>
              </w:rPr>
            </w:pPr>
          </w:p>
        </w:tc>
      </w:tr>
      <w:tr w:rsidR="00646E2B" w:rsidRPr="00646E2B" w:rsidTr="00A73156">
        <w:trPr>
          <w:cantSplit/>
        </w:trPr>
        <w:tc>
          <w:tcPr>
            <w:tcW w:w="2250" w:type="dxa"/>
            <w:tcBorders>
              <w:top w:val="single" w:sz="6" w:space="0" w:color="FFFFFF"/>
              <w:left w:val="single" w:sz="36" w:space="0" w:color="FFFFFF"/>
              <w:bottom w:val="single" w:sz="6" w:space="0" w:color="FFFFFF"/>
              <w:right w:val="single" w:sz="6" w:space="0" w:color="FFFFFF"/>
            </w:tcBorders>
            <w:shd w:val="pct5" w:color="000000" w:fill="FFFFFF"/>
          </w:tcPr>
          <w:p w:rsidR="00646E2B" w:rsidRPr="00646E2B" w:rsidRDefault="00646E2B" w:rsidP="00A73156">
            <w:pPr>
              <w:pStyle w:val="level1bodystyle"/>
              <w:ind w:left="0"/>
              <w:jc w:val="both"/>
              <w:rPr>
                <w:szCs w:val="24"/>
                <w:lang w:val="es-MX"/>
              </w:rPr>
            </w:pPr>
            <w:r w:rsidRPr="00646E2B">
              <w:rPr>
                <w:i/>
                <w:iCs/>
                <w:szCs w:val="24"/>
                <w:lang w:val="es-MX"/>
              </w:rPr>
              <w:t>Asistente administrativa del Comité  de Ética</w:t>
            </w:r>
          </w:p>
        </w:tc>
        <w:tc>
          <w:tcPr>
            <w:tcW w:w="3704" w:type="dxa"/>
            <w:tcBorders>
              <w:top w:val="single" w:sz="6" w:space="0" w:color="FFFFFF"/>
              <w:left w:val="single" w:sz="6" w:space="0" w:color="FFFFFF"/>
              <w:bottom w:val="single" w:sz="6" w:space="0" w:color="FFFFFF"/>
              <w:right w:val="single" w:sz="6" w:space="0" w:color="FFFFFF"/>
            </w:tcBorders>
            <w:shd w:val="pct5" w:color="000000" w:fill="FFFFFF"/>
          </w:tcPr>
          <w:p w:rsidR="00646E2B" w:rsidRPr="00646E2B" w:rsidRDefault="00646E2B" w:rsidP="00A73156">
            <w:pPr>
              <w:pStyle w:val="level1bodystyle"/>
              <w:ind w:left="0"/>
              <w:jc w:val="both"/>
              <w:rPr>
                <w:szCs w:val="24"/>
                <w:lang w:val="es-ES"/>
              </w:rPr>
            </w:pPr>
            <w:r w:rsidRPr="00646E2B">
              <w:rPr>
                <w:szCs w:val="24"/>
                <w:lang w:val="es-ES"/>
              </w:rPr>
              <w:t>Provee a los investigadores el entrenamiento apropiado en la preparación de los informes del Comité de Ética y de Investigación y en la realización del proceso del consentimiento informado y en otras actividades de protección al sujeto.</w:t>
            </w:r>
          </w:p>
        </w:tc>
        <w:tc>
          <w:tcPr>
            <w:tcW w:w="2700" w:type="dxa"/>
            <w:tcBorders>
              <w:top w:val="single" w:sz="6" w:space="0" w:color="FFFFFF"/>
              <w:left w:val="single" w:sz="6" w:space="0" w:color="FFFFFF"/>
              <w:bottom w:val="single" w:sz="6" w:space="0" w:color="FFFFFF"/>
              <w:right w:val="single" w:sz="36" w:space="0" w:color="FFFFFF"/>
            </w:tcBorders>
            <w:shd w:val="pct5" w:color="000000" w:fill="FFFFFF"/>
          </w:tcPr>
          <w:p w:rsidR="00646E2B" w:rsidRPr="00646E2B" w:rsidRDefault="00646E2B" w:rsidP="00A73156">
            <w:pPr>
              <w:jc w:val="both"/>
              <w:rPr>
                <w:rFonts w:ascii="Arial" w:hAnsi="Arial" w:cs="Arial"/>
              </w:rPr>
            </w:pPr>
          </w:p>
        </w:tc>
      </w:tr>
      <w:tr w:rsidR="00646E2B" w:rsidRPr="00646E2B" w:rsidTr="00A73156">
        <w:trPr>
          <w:cantSplit/>
          <w:trHeight w:val="200"/>
        </w:trPr>
        <w:tc>
          <w:tcPr>
            <w:tcW w:w="2250" w:type="dxa"/>
            <w:tcBorders>
              <w:top w:val="single" w:sz="6" w:space="0" w:color="FFFFFF"/>
              <w:left w:val="single" w:sz="36" w:space="0" w:color="FFFFFF"/>
              <w:bottom w:val="single" w:sz="6" w:space="0" w:color="FFFFFF"/>
              <w:right w:val="single" w:sz="6" w:space="0" w:color="FFFFFF"/>
            </w:tcBorders>
            <w:shd w:val="pct5" w:color="000000" w:fill="FFFFFF"/>
          </w:tcPr>
          <w:p w:rsidR="00646E2B" w:rsidRPr="00646E2B" w:rsidRDefault="00646E2B" w:rsidP="00A73156">
            <w:pPr>
              <w:pStyle w:val="level1bodystyle"/>
              <w:ind w:left="0"/>
              <w:jc w:val="both"/>
              <w:rPr>
                <w:szCs w:val="24"/>
                <w:lang w:val="es-ES"/>
              </w:rPr>
            </w:pPr>
            <w:r w:rsidRPr="00646E2B">
              <w:rPr>
                <w:i/>
                <w:iCs/>
                <w:szCs w:val="24"/>
                <w:lang w:val="es-ES"/>
              </w:rPr>
              <w:t xml:space="preserve">Presidente del Comité </w:t>
            </w:r>
          </w:p>
        </w:tc>
        <w:tc>
          <w:tcPr>
            <w:tcW w:w="3704" w:type="dxa"/>
            <w:tcBorders>
              <w:top w:val="single" w:sz="6" w:space="0" w:color="FFFFFF"/>
              <w:left w:val="single" w:sz="6" w:space="0" w:color="FFFFFF"/>
              <w:bottom w:val="single" w:sz="6" w:space="0" w:color="FFFFFF"/>
              <w:right w:val="single" w:sz="6" w:space="0" w:color="FFFFFF"/>
            </w:tcBorders>
            <w:shd w:val="pct5" w:color="000000" w:fill="FFFFFF"/>
          </w:tcPr>
          <w:p w:rsidR="00646E2B" w:rsidRPr="00646E2B" w:rsidRDefault="00646E2B" w:rsidP="00A73156">
            <w:pPr>
              <w:pStyle w:val="level1bodystyle"/>
              <w:ind w:left="0"/>
              <w:jc w:val="both"/>
              <w:rPr>
                <w:szCs w:val="24"/>
                <w:lang w:val="es-ES"/>
              </w:rPr>
            </w:pPr>
            <w:r w:rsidRPr="00646E2B">
              <w:rPr>
                <w:szCs w:val="24"/>
                <w:lang w:val="es-ES"/>
              </w:rPr>
              <w:t>Identifica el incumplimiento del patrocinador lo antes posible e inicia las sanciones determinadas por el  Comité de Ética y de Investigación.</w:t>
            </w:r>
          </w:p>
        </w:tc>
        <w:tc>
          <w:tcPr>
            <w:tcW w:w="2700" w:type="dxa"/>
            <w:tcBorders>
              <w:top w:val="single" w:sz="6" w:space="0" w:color="FFFFFF"/>
              <w:left w:val="single" w:sz="6" w:space="0" w:color="FFFFFF"/>
              <w:bottom w:val="single" w:sz="6" w:space="0" w:color="FFFFFF"/>
              <w:right w:val="single" w:sz="36" w:space="0" w:color="FFFFFF"/>
            </w:tcBorders>
            <w:shd w:val="pct5" w:color="000000" w:fill="FFFFFF"/>
          </w:tcPr>
          <w:p w:rsidR="00646E2B" w:rsidRPr="00646E2B" w:rsidRDefault="00646E2B" w:rsidP="00A73156">
            <w:pPr>
              <w:jc w:val="both"/>
              <w:rPr>
                <w:rFonts w:ascii="Arial" w:hAnsi="Arial" w:cs="Arial"/>
              </w:rPr>
            </w:pPr>
          </w:p>
        </w:tc>
      </w:tr>
      <w:tr w:rsidR="00646E2B" w:rsidRPr="00646E2B" w:rsidTr="00A73156">
        <w:trPr>
          <w:cantSplit/>
          <w:trHeight w:val="200"/>
        </w:trPr>
        <w:tc>
          <w:tcPr>
            <w:tcW w:w="2250" w:type="dxa"/>
            <w:tcBorders>
              <w:top w:val="single" w:sz="6" w:space="0" w:color="FFFFFF"/>
              <w:left w:val="single" w:sz="36" w:space="0" w:color="FFFFFF"/>
              <w:bottom w:val="single" w:sz="6" w:space="0" w:color="FFFFFF"/>
              <w:right w:val="single" w:sz="6" w:space="0" w:color="FFFFFF"/>
            </w:tcBorders>
            <w:shd w:val="pct5" w:color="000000" w:fill="FFFFFF"/>
          </w:tcPr>
          <w:p w:rsidR="00646E2B" w:rsidRPr="00646E2B" w:rsidRDefault="00646E2B" w:rsidP="00A73156">
            <w:pPr>
              <w:pStyle w:val="level1bodystyle"/>
              <w:ind w:left="0"/>
              <w:jc w:val="both"/>
              <w:rPr>
                <w:szCs w:val="24"/>
                <w:lang w:val="es-MX"/>
              </w:rPr>
            </w:pPr>
            <w:r w:rsidRPr="00646E2B">
              <w:rPr>
                <w:i/>
                <w:iCs/>
                <w:szCs w:val="24"/>
                <w:lang w:val="es-MX"/>
              </w:rPr>
              <w:t>Ayudante administrativa</w:t>
            </w:r>
          </w:p>
        </w:tc>
        <w:tc>
          <w:tcPr>
            <w:tcW w:w="3704" w:type="dxa"/>
            <w:tcBorders>
              <w:top w:val="single" w:sz="6" w:space="0" w:color="FFFFFF"/>
              <w:left w:val="single" w:sz="6" w:space="0" w:color="FFFFFF"/>
              <w:bottom w:val="single" w:sz="6" w:space="0" w:color="FFFFFF"/>
              <w:right w:val="single" w:sz="6" w:space="0" w:color="FFFFFF"/>
            </w:tcBorders>
            <w:shd w:val="pct5" w:color="000000" w:fill="FFFFFF"/>
          </w:tcPr>
          <w:p w:rsidR="00646E2B" w:rsidRPr="00646E2B" w:rsidRDefault="00646E2B" w:rsidP="00A73156">
            <w:pPr>
              <w:pStyle w:val="level1bodystyle"/>
              <w:ind w:left="0"/>
              <w:jc w:val="both"/>
              <w:rPr>
                <w:szCs w:val="24"/>
                <w:lang w:val="es-ES"/>
              </w:rPr>
            </w:pPr>
            <w:r w:rsidRPr="00646E2B">
              <w:rPr>
                <w:szCs w:val="24"/>
                <w:lang w:val="es-ES"/>
              </w:rPr>
              <w:t xml:space="preserve">Distribuye las comunicaciones entre los investigadores </w:t>
            </w:r>
            <w:r w:rsidRPr="00646E2B">
              <w:rPr>
                <w:i/>
                <w:iCs/>
                <w:szCs w:val="24"/>
                <w:lang w:val="es-MX"/>
              </w:rPr>
              <w:t xml:space="preserve"> y el </w:t>
            </w:r>
            <w:r w:rsidRPr="00646E2B">
              <w:rPr>
                <w:szCs w:val="24"/>
                <w:lang w:val="es-ES"/>
              </w:rPr>
              <w:t>Comité de Ética y de Investigación</w:t>
            </w:r>
            <w:r w:rsidRPr="00646E2B">
              <w:rPr>
                <w:i/>
                <w:iCs/>
                <w:szCs w:val="24"/>
                <w:lang w:val="es-MX"/>
              </w:rPr>
              <w:t xml:space="preserve">, </w:t>
            </w:r>
            <w:r w:rsidRPr="00646E2B">
              <w:rPr>
                <w:szCs w:val="24"/>
                <w:lang w:val="es-ES"/>
              </w:rPr>
              <w:t>de una manera oportuna.</w:t>
            </w:r>
          </w:p>
        </w:tc>
        <w:tc>
          <w:tcPr>
            <w:tcW w:w="2700" w:type="dxa"/>
            <w:tcBorders>
              <w:top w:val="single" w:sz="6" w:space="0" w:color="FFFFFF"/>
              <w:left w:val="single" w:sz="6" w:space="0" w:color="FFFFFF"/>
              <w:bottom w:val="single" w:sz="6" w:space="0" w:color="FFFFFF"/>
              <w:right w:val="single" w:sz="36" w:space="0" w:color="FFFFFF"/>
            </w:tcBorders>
            <w:shd w:val="pct5" w:color="000000" w:fill="FFFFFF"/>
          </w:tcPr>
          <w:p w:rsidR="00646E2B" w:rsidRPr="00646E2B" w:rsidRDefault="00646E2B" w:rsidP="00A73156">
            <w:pPr>
              <w:jc w:val="both"/>
              <w:rPr>
                <w:rFonts w:ascii="Arial" w:hAnsi="Arial" w:cs="Arial"/>
              </w:rPr>
            </w:pPr>
            <w:r w:rsidRPr="00646E2B">
              <w:rPr>
                <w:rFonts w:ascii="Arial" w:hAnsi="Arial" w:cs="Arial"/>
              </w:rPr>
              <w:t>Refiriéndose a CO 601</w:t>
            </w:r>
          </w:p>
        </w:tc>
      </w:tr>
    </w:tbl>
    <w:p w:rsidR="001C0FC1" w:rsidRPr="00646E2B" w:rsidRDefault="001C0FC1" w:rsidP="00DB53D2">
      <w:pPr>
        <w:jc w:val="both"/>
        <w:rPr>
          <w:rFonts w:ascii="Arial" w:hAnsi="Arial" w:cs="Arial"/>
          <w:b/>
        </w:rPr>
      </w:pPr>
    </w:p>
    <w:p w:rsidR="001C0FC1" w:rsidRPr="00646E2B" w:rsidRDefault="001C0FC1" w:rsidP="00DB53D2">
      <w:pPr>
        <w:jc w:val="both"/>
        <w:rPr>
          <w:rFonts w:ascii="Arial" w:hAnsi="Arial" w:cs="Arial"/>
          <w:b/>
        </w:rPr>
      </w:pPr>
    </w:p>
    <w:p w:rsidR="005553E2" w:rsidRDefault="005553E2" w:rsidP="00DB53D2">
      <w:pPr>
        <w:jc w:val="both"/>
        <w:rPr>
          <w:rFonts w:ascii="Arial" w:hAnsi="Arial" w:cs="Arial"/>
          <w:b/>
        </w:rPr>
      </w:pPr>
    </w:p>
    <w:p w:rsidR="006235AB" w:rsidRPr="00646E2B" w:rsidRDefault="006235AB" w:rsidP="00DB53D2">
      <w:pPr>
        <w:jc w:val="both"/>
        <w:rPr>
          <w:rFonts w:ascii="Arial" w:hAnsi="Arial" w:cs="Arial"/>
          <w:b/>
        </w:rPr>
      </w:pPr>
    </w:p>
    <w:p w:rsidR="005553E2" w:rsidRPr="00646E2B" w:rsidRDefault="005553E2" w:rsidP="00DB53D2">
      <w:pPr>
        <w:jc w:val="both"/>
        <w:rPr>
          <w:rFonts w:ascii="Arial" w:hAnsi="Arial" w:cs="Arial"/>
          <w:b/>
        </w:rPr>
      </w:pPr>
    </w:p>
    <w:p w:rsidR="00803517" w:rsidRPr="00646E2B" w:rsidRDefault="00803517" w:rsidP="00DB53D2">
      <w:pPr>
        <w:jc w:val="both"/>
        <w:rPr>
          <w:rFonts w:ascii="Arial" w:hAnsi="Arial" w:cs="Arial"/>
          <w:b/>
        </w:rPr>
      </w:pPr>
      <w:r w:rsidRPr="00646E2B">
        <w:rPr>
          <w:rFonts w:ascii="Arial" w:hAnsi="Arial" w:cs="Arial"/>
          <w:b/>
        </w:rPr>
        <w:t>VI. MATERIALES</w:t>
      </w:r>
    </w:p>
    <w:p w:rsidR="00646E2B" w:rsidRPr="00646E2B" w:rsidRDefault="00646E2B" w:rsidP="00646E2B">
      <w:pPr>
        <w:tabs>
          <w:tab w:val="left" w:pos="1818"/>
          <w:tab w:val="left" w:pos="2088"/>
          <w:tab w:val="left" w:pos="10458"/>
        </w:tabs>
        <w:ind w:left="378"/>
        <w:jc w:val="both"/>
        <w:rPr>
          <w:rFonts w:ascii="Arial" w:hAnsi="Arial" w:cs="Arial"/>
        </w:rPr>
      </w:pPr>
    </w:p>
    <w:p w:rsidR="00646E2B" w:rsidRPr="00646E2B" w:rsidRDefault="00646E2B" w:rsidP="00646E2B">
      <w:pPr>
        <w:tabs>
          <w:tab w:val="left" w:pos="1818"/>
          <w:tab w:val="left" w:pos="2088"/>
          <w:tab w:val="left" w:pos="10458"/>
        </w:tabs>
        <w:ind w:left="378"/>
        <w:jc w:val="both"/>
        <w:rPr>
          <w:rFonts w:ascii="Arial" w:hAnsi="Arial" w:cs="Arial"/>
        </w:rPr>
      </w:pPr>
      <w:r w:rsidRPr="00646E2B">
        <w:rPr>
          <w:rFonts w:ascii="Arial" w:hAnsi="Arial" w:cs="Arial"/>
        </w:rPr>
        <w:t>RI 802-A</w:t>
      </w:r>
      <w:r w:rsidRPr="00646E2B">
        <w:rPr>
          <w:rFonts w:ascii="Arial" w:hAnsi="Arial" w:cs="Arial"/>
        </w:rPr>
        <w:tab/>
        <w:t>Responsabilidades del Patrocinador</w:t>
      </w:r>
    </w:p>
    <w:p w:rsidR="0084626A" w:rsidRPr="00646E2B" w:rsidRDefault="0084626A" w:rsidP="00DB53D2">
      <w:pPr>
        <w:jc w:val="both"/>
        <w:rPr>
          <w:rFonts w:ascii="Arial" w:hAnsi="Arial" w:cs="Arial"/>
          <w:b/>
        </w:rPr>
      </w:pPr>
    </w:p>
    <w:p w:rsidR="00B50A97" w:rsidRPr="00646E2B" w:rsidRDefault="00B50A97" w:rsidP="00DB53D2">
      <w:pPr>
        <w:jc w:val="both"/>
        <w:rPr>
          <w:rFonts w:ascii="Arial" w:hAnsi="Arial" w:cs="Arial"/>
          <w:b/>
        </w:rPr>
      </w:pPr>
    </w:p>
    <w:p w:rsidR="00830631" w:rsidRPr="00646E2B" w:rsidRDefault="00830631" w:rsidP="00DB53D2">
      <w:pPr>
        <w:jc w:val="both"/>
        <w:rPr>
          <w:rFonts w:ascii="Arial" w:hAnsi="Arial" w:cs="Arial"/>
          <w:b/>
        </w:rPr>
      </w:pPr>
      <w:r w:rsidRPr="00646E2B">
        <w:rPr>
          <w:rFonts w:ascii="Arial" w:hAnsi="Arial" w:cs="Arial"/>
          <w:b/>
        </w:rPr>
        <w:t>VII. LIGAS DE INTERES</w:t>
      </w:r>
      <w:r w:rsidR="002E2FEC" w:rsidRPr="00646E2B">
        <w:rPr>
          <w:rFonts w:ascii="Arial" w:hAnsi="Arial" w:cs="Arial"/>
          <w:b/>
        </w:rPr>
        <w:t xml:space="preserve"> O DE DESCARGA</w:t>
      </w:r>
    </w:p>
    <w:p w:rsidR="00985FCE" w:rsidRPr="00646E2B" w:rsidRDefault="00985FCE" w:rsidP="00DB53D2">
      <w:pPr>
        <w:jc w:val="both"/>
        <w:rPr>
          <w:rFonts w:ascii="Arial" w:hAnsi="Arial" w:cs="Arial"/>
          <w:b/>
        </w:rPr>
      </w:pPr>
    </w:p>
    <w:p w:rsidR="005F4C12" w:rsidRPr="00646E2B" w:rsidRDefault="00CB37E8" w:rsidP="001C0FC1">
      <w:pPr>
        <w:ind w:firstLine="708"/>
        <w:jc w:val="both"/>
        <w:rPr>
          <w:rFonts w:ascii="Arial" w:hAnsi="Arial" w:cs="Arial"/>
          <w:lang w:val="en-US"/>
        </w:rPr>
      </w:pPr>
      <w:r w:rsidRPr="00646E2B">
        <w:rPr>
          <w:rFonts w:ascii="Arial" w:hAnsi="Arial" w:cs="Arial"/>
          <w:lang w:val="en-US"/>
        </w:rPr>
        <w:t xml:space="preserve">VII.1 </w:t>
      </w:r>
      <w:r w:rsidR="003711D6" w:rsidRPr="00646E2B">
        <w:rPr>
          <w:rFonts w:ascii="Arial" w:hAnsi="Arial" w:cs="Arial"/>
          <w:lang w:val="en-US"/>
        </w:rPr>
        <w:t xml:space="preserve">FDA. </w:t>
      </w:r>
      <w:r w:rsidR="00C359CF" w:rsidRPr="00646E2B">
        <w:rPr>
          <w:rFonts w:ascii="Arial" w:hAnsi="Arial" w:cs="Arial"/>
          <w:lang w:val="en-US"/>
        </w:rPr>
        <w:t>A Guide to Informed Consent - Information Sheet</w:t>
      </w:r>
    </w:p>
    <w:p w:rsidR="005F4C12" w:rsidRPr="00646E2B" w:rsidRDefault="005F4C12" w:rsidP="001C0FC1">
      <w:pPr>
        <w:ind w:firstLine="708"/>
        <w:jc w:val="both"/>
        <w:rPr>
          <w:rFonts w:ascii="Arial" w:hAnsi="Arial" w:cs="Arial"/>
          <w:lang w:val="en-US"/>
        </w:rPr>
      </w:pPr>
    </w:p>
    <w:p w:rsidR="005F4C12" w:rsidRPr="00646E2B" w:rsidRDefault="00295C3C" w:rsidP="001C0FC1">
      <w:pPr>
        <w:ind w:firstLine="708"/>
        <w:jc w:val="both"/>
        <w:rPr>
          <w:rFonts w:ascii="Arial" w:hAnsi="Arial" w:cs="Arial"/>
          <w:lang w:val="en-US"/>
        </w:rPr>
      </w:pPr>
      <w:hyperlink r:id="rId8" w:history="1">
        <w:r w:rsidR="00C359CF" w:rsidRPr="00646E2B">
          <w:rPr>
            <w:rStyle w:val="Hipervnculo"/>
            <w:rFonts w:ascii="Arial" w:hAnsi="Arial" w:cs="Arial"/>
            <w:lang w:val="en-US"/>
          </w:rPr>
          <w:t>http://www.fda.gov/RegulatoryInformation/Guidances/ucm126431.htm</w:t>
        </w:r>
      </w:hyperlink>
    </w:p>
    <w:p w:rsidR="00C359CF" w:rsidRPr="00646E2B" w:rsidRDefault="00C359CF" w:rsidP="001C0FC1">
      <w:pPr>
        <w:ind w:firstLine="708"/>
        <w:jc w:val="both"/>
        <w:rPr>
          <w:rFonts w:ascii="Arial" w:hAnsi="Arial" w:cs="Arial"/>
          <w:lang w:val="en-US"/>
        </w:rPr>
      </w:pPr>
    </w:p>
    <w:p w:rsidR="00CB37E8" w:rsidRPr="00646E2B" w:rsidRDefault="00CB37E8" w:rsidP="009C4C4B">
      <w:pPr>
        <w:jc w:val="both"/>
        <w:rPr>
          <w:rFonts w:ascii="Arial" w:hAnsi="Arial" w:cs="Arial"/>
          <w:lang w:val="en-US"/>
        </w:rPr>
      </w:pPr>
    </w:p>
    <w:p w:rsidR="00803517" w:rsidRPr="00646E2B" w:rsidRDefault="00803517" w:rsidP="00DB53D2">
      <w:pPr>
        <w:jc w:val="both"/>
        <w:rPr>
          <w:rFonts w:ascii="Arial" w:hAnsi="Arial" w:cs="Arial"/>
          <w:b/>
          <w:lang w:val="en-US"/>
        </w:rPr>
      </w:pPr>
    </w:p>
    <w:p w:rsidR="00803517" w:rsidRPr="00646E2B" w:rsidRDefault="00803517" w:rsidP="00DB53D2">
      <w:pPr>
        <w:jc w:val="both"/>
        <w:rPr>
          <w:rFonts w:ascii="Arial" w:hAnsi="Arial" w:cs="Arial"/>
          <w:b/>
        </w:rPr>
      </w:pPr>
      <w:r w:rsidRPr="00646E2B">
        <w:rPr>
          <w:rFonts w:ascii="Arial" w:hAnsi="Arial" w:cs="Arial"/>
          <w:b/>
        </w:rPr>
        <w:t>VI</w:t>
      </w:r>
      <w:r w:rsidR="00830631" w:rsidRPr="00646E2B">
        <w:rPr>
          <w:rFonts w:ascii="Arial" w:hAnsi="Arial" w:cs="Arial"/>
          <w:b/>
        </w:rPr>
        <w:t>I</w:t>
      </w:r>
      <w:r w:rsidRPr="00646E2B">
        <w:rPr>
          <w:rFonts w:ascii="Arial" w:hAnsi="Arial" w:cs="Arial"/>
          <w:b/>
        </w:rPr>
        <w:t>I. REFERENCIAS</w:t>
      </w:r>
    </w:p>
    <w:p w:rsidR="003711D6" w:rsidRPr="00646E2B" w:rsidRDefault="003711D6" w:rsidP="0066775B">
      <w:pPr>
        <w:pStyle w:val="level1bodystyle"/>
        <w:ind w:left="1080"/>
        <w:jc w:val="both"/>
        <w:rPr>
          <w:szCs w:val="24"/>
          <w:lang w:val="es-ES"/>
        </w:rPr>
      </w:pPr>
    </w:p>
    <w:p w:rsidR="00646E2B" w:rsidRPr="00646E2B" w:rsidRDefault="00646E2B" w:rsidP="00646E2B">
      <w:pPr>
        <w:pStyle w:val="level1bodystyle"/>
        <w:numPr>
          <w:ilvl w:val="0"/>
          <w:numId w:val="10"/>
        </w:numPr>
        <w:jc w:val="both"/>
        <w:rPr>
          <w:szCs w:val="24"/>
          <w:lang w:val="es-ES"/>
        </w:rPr>
      </w:pPr>
      <w:r w:rsidRPr="00646E2B">
        <w:rPr>
          <w:caps/>
          <w:szCs w:val="24"/>
          <w:lang w:val="es-ES"/>
        </w:rPr>
        <w:t>21 CFR 56.109, 56.111</w:t>
      </w:r>
    </w:p>
    <w:p w:rsidR="00646E2B" w:rsidRPr="00646E2B" w:rsidRDefault="00646E2B" w:rsidP="00646E2B">
      <w:pPr>
        <w:pStyle w:val="level1bodystyle"/>
        <w:numPr>
          <w:ilvl w:val="0"/>
          <w:numId w:val="10"/>
        </w:numPr>
        <w:jc w:val="both"/>
        <w:rPr>
          <w:szCs w:val="24"/>
          <w:lang w:val="es-ES"/>
        </w:rPr>
      </w:pPr>
      <w:r w:rsidRPr="00646E2B">
        <w:rPr>
          <w:caps/>
          <w:szCs w:val="24"/>
          <w:lang w:val="es-ES"/>
        </w:rPr>
        <w:t>21 CFR 54</w:t>
      </w:r>
    </w:p>
    <w:p w:rsidR="00646E2B" w:rsidRPr="00646E2B" w:rsidRDefault="00646E2B" w:rsidP="00646E2B">
      <w:pPr>
        <w:pStyle w:val="level1bodystyle"/>
        <w:numPr>
          <w:ilvl w:val="0"/>
          <w:numId w:val="10"/>
        </w:numPr>
        <w:jc w:val="both"/>
        <w:rPr>
          <w:szCs w:val="24"/>
          <w:lang w:val="es-ES"/>
        </w:rPr>
      </w:pPr>
      <w:r w:rsidRPr="00646E2B">
        <w:rPr>
          <w:caps/>
          <w:szCs w:val="24"/>
          <w:lang w:val="es-ES"/>
        </w:rPr>
        <w:t>45 CFR 46.109, 46.111</w:t>
      </w:r>
    </w:p>
    <w:p w:rsidR="005F4C12" w:rsidRPr="00646E2B" w:rsidRDefault="00AF32E0" w:rsidP="00AF32E0">
      <w:pPr>
        <w:pStyle w:val="level1bodystyle"/>
        <w:numPr>
          <w:ilvl w:val="0"/>
          <w:numId w:val="10"/>
        </w:numPr>
        <w:jc w:val="both"/>
        <w:rPr>
          <w:szCs w:val="24"/>
          <w:lang w:val="es-ES"/>
        </w:rPr>
      </w:pPr>
      <w:r w:rsidRPr="00646E2B">
        <w:rPr>
          <w:szCs w:val="24"/>
          <w:lang w:val="es-ES"/>
        </w:rPr>
        <w:t>Ley General de Salud en Materia de Investigación.</w:t>
      </w:r>
    </w:p>
    <w:p w:rsidR="00646E2B" w:rsidRPr="00DE47BC" w:rsidRDefault="00646E2B" w:rsidP="00262ABA">
      <w:pPr>
        <w:pStyle w:val="level1bodystyle"/>
        <w:ind w:left="0"/>
        <w:jc w:val="both"/>
        <w:rPr>
          <w:lang w:val="es-MX"/>
        </w:rPr>
      </w:pPr>
      <w:bookmarkStart w:id="0" w:name="_GoBack"/>
      <w:bookmarkEnd w:id="0"/>
    </w:p>
    <w:sectPr w:rsidR="00646E2B" w:rsidRPr="00DE47BC" w:rsidSect="00554795">
      <w:headerReference w:type="default" r:id="rId9"/>
      <w:footerReference w:type="default" r:id="rId10"/>
      <w:pgSz w:w="12242" w:h="15842" w:code="1"/>
      <w:pgMar w:top="1701" w:right="1701" w:bottom="1418" w:left="1701" w:header="1703" w:footer="97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17A7" w:rsidRDefault="000817A7" w:rsidP="00CB37E8">
      <w:r>
        <w:separator/>
      </w:r>
    </w:p>
  </w:endnote>
  <w:endnote w:type="continuationSeparator" w:id="0">
    <w:p w:rsidR="000817A7" w:rsidRDefault="000817A7" w:rsidP="00CB37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ＭＳ 明朝">
    <w:charset w:val="4E"/>
    <w:family w:val="auto"/>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942739"/>
      <w:docPartObj>
        <w:docPartGallery w:val="Page Numbers (Bottom of Page)"/>
        <w:docPartUnique/>
      </w:docPartObj>
    </w:sdtPr>
    <w:sdtContent>
      <w:sdt>
        <w:sdtPr>
          <w:id w:val="216747587"/>
          <w:docPartObj>
            <w:docPartGallery w:val="Page Numbers (Top of Page)"/>
            <w:docPartUnique/>
          </w:docPartObj>
        </w:sdtPr>
        <w:sdtContent>
          <w:p w:rsidR="00782F3B" w:rsidRDefault="00782F3B">
            <w:pPr>
              <w:pStyle w:val="Piedepgina"/>
              <w:jc w:val="right"/>
            </w:pPr>
            <w:r>
              <w:t xml:space="preserve">Página </w:t>
            </w:r>
            <w:r w:rsidR="00295C3C">
              <w:rPr>
                <w:b/>
              </w:rPr>
              <w:fldChar w:fldCharType="begin"/>
            </w:r>
            <w:r>
              <w:rPr>
                <w:b/>
              </w:rPr>
              <w:instrText>PAGE</w:instrText>
            </w:r>
            <w:r w:rsidR="00295C3C">
              <w:rPr>
                <w:b/>
              </w:rPr>
              <w:fldChar w:fldCharType="separate"/>
            </w:r>
            <w:r w:rsidR="00DA2115">
              <w:rPr>
                <w:b/>
                <w:noProof/>
              </w:rPr>
              <w:t>2</w:t>
            </w:r>
            <w:r w:rsidR="00295C3C">
              <w:rPr>
                <w:b/>
              </w:rPr>
              <w:fldChar w:fldCharType="end"/>
            </w:r>
            <w:r>
              <w:t xml:space="preserve"> de </w:t>
            </w:r>
            <w:r w:rsidR="00295C3C">
              <w:rPr>
                <w:b/>
              </w:rPr>
              <w:fldChar w:fldCharType="begin"/>
            </w:r>
            <w:r>
              <w:rPr>
                <w:b/>
              </w:rPr>
              <w:instrText>NUMPAGES</w:instrText>
            </w:r>
            <w:r w:rsidR="00295C3C">
              <w:rPr>
                <w:b/>
              </w:rPr>
              <w:fldChar w:fldCharType="separate"/>
            </w:r>
            <w:r w:rsidR="00DA2115">
              <w:rPr>
                <w:b/>
                <w:noProof/>
              </w:rPr>
              <w:t>5</w:t>
            </w:r>
            <w:r w:rsidR="00295C3C">
              <w:rPr>
                <w:b/>
              </w:rPr>
              <w:fldChar w:fldCharType="end"/>
            </w:r>
          </w:p>
        </w:sdtContent>
      </w:sdt>
    </w:sdtContent>
  </w:sdt>
  <w:p w:rsidR="00782F3B" w:rsidRDefault="00782F3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17A7" w:rsidRDefault="000817A7" w:rsidP="00CB37E8">
      <w:r>
        <w:separator/>
      </w:r>
    </w:p>
  </w:footnote>
  <w:footnote w:type="continuationSeparator" w:id="0">
    <w:p w:rsidR="000817A7" w:rsidRDefault="000817A7" w:rsidP="00CB37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F3B" w:rsidRDefault="00782F3B">
    <w:pPr>
      <w:pStyle w:val="Encabezado"/>
    </w:pPr>
  </w:p>
  <w:tbl>
    <w:tblPr>
      <w:tblStyle w:val="Tablaconcuadrcula"/>
      <w:tblpPr w:leftFromText="141" w:rightFromText="141" w:vertAnchor="text" w:horzAnchor="margin" w:tblpY="-817"/>
      <w:tblW w:w="5000" w:type="pct"/>
      <w:tblLook w:val="04A0"/>
    </w:tblPr>
    <w:tblGrid>
      <w:gridCol w:w="2165"/>
      <w:gridCol w:w="1165"/>
      <w:gridCol w:w="1422"/>
      <w:gridCol w:w="2016"/>
      <w:gridCol w:w="2288"/>
    </w:tblGrid>
    <w:tr w:rsidR="00782F3B" w:rsidTr="007A5DCE">
      <w:trPr>
        <w:trHeight w:val="410"/>
      </w:trPr>
      <w:tc>
        <w:tcPr>
          <w:tcW w:w="1196" w:type="pct"/>
          <w:vMerge w:val="restart"/>
        </w:tcPr>
        <w:p w:rsidR="00782F3B" w:rsidRDefault="00782F3B" w:rsidP="007A5DCE">
          <w:pPr>
            <w:rPr>
              <w:sz w:val="10"/>
            </w:rPr>
          </w:pPr>
        </w:p>
        <w:p w:rsidR="00782F3B" w:rsidRDefault="00782F3B" w:rsidP="007A5DCE">
          <w:pPr>
            <w:rPr>
              <w:rFonts w:ascii="Arial" w:hAnsi="Arial" w:cs="Arial"/>
              <w:sz w:val="12"/>
            </w:rPr>
          </w:pPr>
        </w:p>
        <w:p w:rsidR="00782F3B" w:rsidRDefault="00782F3B" w:rsidP="007A5DCE">
          <w:pPr>
            <w:rPr>
              <w:rFonts w:ascii="Arial" w:hAnsi="Arial" w:cs="Arial"/>
              <w:sz w:val="12"/>
            </w:rPr>
          </w:pPr>
        </w:p>
        <w:p w:rsidR="00782F3B" w:rsidRDefault="00782F3B" w:rsidP="007A5DCE">
          <w:pPr>
            <w:rPr>
              <w:rFonts w:ascii="Arial" w:hAnsi="Arial" w:cs="Arial"/>
              <w:sz w:val="12"/>
            </w:rPr>
          </w:pPr>
        </w:p>
        <w:p w:rsidR="00782F3B" w:rsidRDefault="00782F3B" w:rsidP="007A5DCE">
          <w:pPr>
            <w:rPr>
              <w:rFonts w:ascii="Arial" w:hAnsi="Arial" w:cs="Arial"/>
              <w:sz w:val="12"/>
            </w:rPr>
          </w:pPr>
        </w:p>
        <w:p w:rsidR="00782F3B" w:rsidRDefault="00782F3B" w:rsidP="007A5DCE">
          <w:pPr>
            <w:rPr>
              <w:rFonts w:ascii="Arial" w:hAnsi="Arial" w:cs="Arial"/>
              <w:sz w:val="12"/>
            </w:rPr>
          </w:pPr>
        </w:p>
        <w:p w:rsidR="00782F3B" w:rsidRDefault="00782F3B" w:rsidP="007A5DCE">
          <w:pPr>
            <w:rPr>
              <w:rFonts w:ascii="Arial" w:hAnsi="Arial" w:cs="Arial"/>
              <w:sz w:val="12"/>
            </w:rPr>
          </w:pPr>
        </w:p>
        <w:p w:rsidR="00DE47BC" w:rsidRDefault="00DE47BC" w:rsidP="00DE47BC">
          <w:pPr>
            <w:jc w:val="center"/>
            <w:rPr>
              <w:rFonts w:ascii="Arial" w:hAnsi="Arial" w:cs="Arial"/>
              <w:sz w:val="12"/>
            </w:rPr>
          </w:pPr>
          <w:r>
            <w:rPr>
              <w:rFonts w:ascii="Arial" w:hAnsi="Arial" w:cs="Arial"/>
              <w:noProof/>
              <w:sz w:val="12"/>
              <w:lang w:val="es-MX" w:eastAsia="es-MX"/>
            </w:rPr>
            <w:drawing>
              <wp:anchor distT="0" distB="0" distL="114300" distR="114300" simplePos="0" relativeHeight="251661312" behindDoc="0" locked="0" layoutInCell="1" allowOverlap="1">
                <wp:simplePos x="0" y="0"/>
                <wp:positionH relativeFrom="column">
                  <wp:posOffset>426085</wp:posOffset>
                </wp:positionH>
                <wp:positionV relativeFrom="paragraph">
                  <wp:posOffset>-524510</wp:posOffset>
                </wp:positionV>
                <wp:extent cx="464820" cy="463550"/>
                <wp:effectExtent l="19050" t="0" r="0" b="0"/>
                <wp:wrapSquare wrapText="bothSides"/>
                <wp:docPr id="1" name="Imagen 2" descr="logo uni co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uni colores"/>
                        <pic:cNvPicPr>
                          <a:picLocks noChangeAspect="1" noChangeArrowheads="1"/>
                        </pic:cNvPicPr>
                      </pic:nvPicPr>
                      <pic:blipFill>
                        <a:blip r:embed="rId1" cstate="print"/>
                        <a:srcRect/>
                        <a:stretch>
                          <a:fillRect/>
                        </a:stretch>
                      </pic:blipFill>
                      <pic:spPr bwMode="auto">
                        <a:xfrm>
                          <a:off x="0" y="0"/>
                          <a:ext cx="464820" cy="463550"/>
                        </a:xfrm>
                        <a:prstGeom prst="rect">
                          <a:avLst/>
                        </a:prstGeom>
                        <a:noFill/>
                        <a:ln w="9525">
                          <a:noFill/>
                          <a:miter lim="800000"/>
                          <a:headEnd/>
                          <a:tailEnd/>
                        </a:ln>
                      </pic:spPr>
                    </pic:pic>
                  </a:graphicData>
                </a:graphic>
              </wp:anchor>
            </w:drawing>
          </w:r>
          <w:r>
            <w:rPr>
              <w:rFonts w:ascii="Arial" w:hAnsi="Arial" w:cs="Arial"/>
              <w:sz w:val="12"/>
            </w:rPr>
            <w:t>Comité de Ética en Investigación</w:t>
          </w:r>
          <w:r w:rsidRPr="00803517">
            <w:rPr>
              <w:rFonts w:ascii="Arial" w:hAnsi="Arial" w:cs="Arial"/>
              <w:sz w:val="12"/>
            </w:rPr>
            <w:t>,</w:t>
          </w:r>
        </w:p>
        <w:p w:rsidR="00DE47BC" w:rsidRDefault="00DE47BC" w:rsidP="00DE47BC">
          <w:pPr>
            <w:jc w:val="center"/>
            <w:rPr>
              <w:rFonts w:ascii="Arial" w:hAnsi="Arial" w:cs="Arial"/>
              <w:sz w:val="12"/>
            </w:rPr>
          </w:pPr>
          <w:r>
            <w:rPr>
              <w:rFonts w:ascii="Arial" w:hAnsi="Arial" w:cs="Arial"/>
              <w:sz w:val="12"/>
            </w:rPr>
            <w:t>Hospital Universitario “Dr. José Eleuterio González”</w:t>
          </w:r>
          <w:r w:rsidRPr="00803517">
            <w:rPr>
              <w:rFonts w:ascii="Arial" w:hAnsi="Arial" w:cs="Arial"/>
              <w:sz w:val="12"/>
            </w:rPr>
            <w:t>,</w:t>
          </w:r>
        </w:p>
        <w:p w:rsidR="00782F3B" w:rsidRPr="00DB53D2" w:rsidRDefault="00DE47BC" w:rsidP="00DE47BC">
          <w:pPr>
            <w:jc w:val="center"/>
            <w:rPr>
              <w:sz w:val="10"/>
            </w:rPr>
          </w:pPr>
          <w:r w:rsidRPr="00803517">
            <w:rPr>
              <w:rFonts w:ascii="Arial" w:hAnsi="Arial" w:cs="Arial"/>
              <w:sz w:val="12"/>
            </w:rPr>
            <w:t>UANL</w:t>
          </w:r>
        </w:p>
      </w:tc>
      <w:tc>
        <w:tcPr>
          <w:tcW w:w="3804" w:type="pct"/>
          <w:gridSpan w:val="4"/>
        </w:tcPr>
        <w:p w:rsidR="00782F3B" w:rsidRDefault="00782F3B" w:rsidP="00C359CF">
          <w:r>
            <w:rPr>
              <w:rFonts w:ascii="Arial" w:hAnsi="Arial" w:cs="Arial"/>
              <w:b/>
              <w:caps/>
              <w:lang w:val="es-MX"/>
            </w:rPr>
            <w:t xml:space="preserve">SOP:         </w:t>
          </w:r>
          <w:r>
            <w:rPr>
              <w:rFonts w:ascii="Arial" w:hAnsi="Arial" w:cs="Arial"/>
              <w:b/>
              <w:caps/>
            </w:rPr>
            <w:t xml:space="preserve"> </w:t>
          </w:r>
          <w:r>
            <w:rPr>
              <w:rFonts w:ascii="Arial" w:hAnsi="Arial" w:cs="Arial"/>
              <w:b/>
              <w:caps/>
              <w:szCs w:val="18"/>
            </w:rPr>
            <w:t xml:space="preserve"> </w:t>
          </w:r>
          <w:r w:rsidR="00AF32E0" w:rsidRPr="00A529D1">
            <w:rPr>
              <w:rFonts w:ascii="Arial" w:hAnsi="Arial" w:cs="Arial"/>
              <w:b/>
              <w:caps/>
            </w:rPr>
            <w:t xml:space="preserve"> </w:t>
          </w:r>
          <w:r w:rsidR="00082C50" w:rsidRPr="00A529D1">
            <w:rPr>
              <w:rFonts w:ascii="Arial" w:hAnsi="Arial" w:cs="Arial"/>
              <w:b/>
              <w:caps/>
            </w:rPr>
            <w:t xml:space="preserve"> Responsabilidades del patrocinador</w:t>
          </w:r>
        </w:p>
      </w:tc>
    </w:tr>
    <w:tr w:rsidR="00782F3B" w:rsidTr="007A5DCE">
      <w:trPr>
        <w:trHeight w:val="343"/>
      </w:trPr>
      <w:tc>
        <w:tcPr>
          <w:tcW w:w="1196" w:type="pct"/>
          <w:vMerge/>
        </w:tcPr>
        <w:p w:rsidR="00782F3B" w:rsidRDefault="00782F3B" w:rsidP="007A5DCE"/>
      </w:tc>
      <w:tc>
        <w:tcPr>
          <w:tcW w:w="643" w:type="pct"/>
        </w:tcPr>
        <w:p w:rsidR="00782F3B" w:rsidRPr="00803517" w:rsidRDefault="00782F3B" w:rsidP="007A5DCE">
          <w:pPr>
            <w:jc w:val="center"/>
            <w:rPr>
              <w:rFonts w:ascii="Arial" w:hAnsi="Arial" w:cs="Arial"/>
              <w:sz w:val="16"/>
            </w:rPr>
          </w:pPr>
          <w:r w:rsidRPr="00803517">
            <w:rPr>
              <w:rFonts w:ascii="Arial" w:hAnsi="Arial" w:cs="Arial"/>
              <w:sz w:val="16"/>
            </w:rPr>
            <w:t>Numero</w:t>
          </w:r>
        </w:p>
      </w:tc>
      <w:tc>
        <w:tcPr>
          <w:tcW w:w="785" w:type="pct"/>
        </w:tcPr>
        <w:p w:rsidR="00782F3B" w:rsidRPr="00803517" w:rsidRDefault="00782F3B" w:rsidP="007A5DCE">
          <w:pPr>
            <w:jc w:val="center"/>
            <w:rPr>
              <w:rFonts w:ascii="Arial" w:hAnsi="Arial" w:cs="Arial"/>
              <w:sz w:val="16"/>
            </w:rPr>
          </w:pPr>
          <w:r w:rsidRPr="00803517">
            <w:rPr>
              <w:rFonts w:ascii="Arial" w:hAnsi="Arial" w:cs="Arial"/>
              <w:sz w:val="16"/>
            </w:rPr>
            <w:t>Fecha</w:t>
          </w:r>
        </w:p>
      </w:tc>
      <w:tc>
        <w:tcPr>
          <w:tcW w:w="1113" w:type="pct"/>
        </w:tcPr>
        <w:p w:rsidR="00782F3B" w:rsidRPr="00803517" w:rsidRDefault="00782F3B" w:rsidP="007A5DCE">
          <w:pPr>
            <w:jc w:val="center"/>
            <w:rPr>
              <w:rFonts w:ascii="Arial" w:hAnsi="Arial" w:cs="Arial"/>
              <w:sz w:val="16"/>
            </w:rPr>
          </w:pPr>
          <w:r w:rsidRPr="00803517">
            <w:rPr>
              <w:rFonts w:ascii="Arial" w:hAnsi="Arial" w:cs="Arial"/>
              <w:sz w:val="16"/>
            </w:rPr>
            <w:t>Autor</w:t>
          </w:r>
        </w:p>
      </w:tc>
      <w:tc>
        <w:tcPr>
          <w:tcW w:w="1262" w:type="pct"/>
        </w:tcPr>
        <w:p w:rsidR="00782F3B" w:rsidRPr="00803517" w:rsidRDefault="00782F3B" w:rsidP="007A5DCE">
          <w:pPr>
            <w:jc w:val="center"/>
            <w:rPr>
              <w:rFonts w:ascii="Arial" w:hAnsi="Arial" w:cs="Arial"/>
              <w:sz w:val="16"/>
            </w:rPr>
          </w:pPr>
          <w:r w:rsidRPr="00803517">
            <w:rPr>
              <w:rFonts w:ascii="Arial" w:hAnsi="Arial" w:cs="Arial"/>
              <w:sz w:val="16"/>
            </w:rPr>
            <w:t>Aprobado por</w:t>
          </w:r>
        </w:p>
      </w:tc>
    </w:tr>
    <w:tr w:rsidR="00782F3B" w:rsidTr="007A5DCE">
      <w:trPr>
        <w:trHeight w:val="544"/>
      </w:trPr>
      <w:tc>
        <w:tcPr>
          <w:tcW w:w="1196" w:type="pct"/>
          <w:vMerge/>
        </w:tcPr>
        <w:p w:rsidR="00782F3B" w:rsidRDefault="00782F3B" w:rsidP="007A5DCE"/>
      </w:tc>
      <w:tc>
        <w:tcPr>
          <w:tcW w:w="643" w:type="pct"/>
        </w:tcPr>
        <w:p w:rsidR="00782F3B" w:rsidRDefault="00AF32E0" w:rsidP="00C359CF">
          <w:pPr>
            <w:jc w:val="center"/>
            <w:rPr>
              <w:rFonts w:ascii="Arial" w:hAnsi="Arial" w:cs="Arial"/>
              <w:sz w:val="20"/>
              <w:szCs w:val="20"/>
            </w:rPr>
          </w:pPr>
          <w:r>
            <w:rPr>
              <w:rFonts w:ascii="Arial" w:hAnsi="Arial" w:cs="Arial"/>
              <w:sz w:val="20"/>
              <w:szCs w:val="20"/>
            </w:rPr>
            <w:t>RI-80</w:t>
          </w:r>
          <w:r w:rsidR="00082C50">
            <w:rPr>
              <w:rFonts w:ascii="Arial" w:hAnsi="Arial" w:cs="Arial"/>
              <w:sz w:val="20"/>
              <w:szCs w:val="20"/>
            </w:rPr>
            <w:t>2</w:t>
          </w:r>
        </w:p>
        <w:p w:rsidR="00262ABA" w:rsidRPr="00803517" w:rsidRDefault="00DA2115" w:rsidP="00C359CF">
          <w:pPr>
            <w:jc w:val="center"/>
            <w:rPr>
              <w:rFonts w:ascii="Arial" w:hAnsi="Arial" w:cs="Arial"/>
              <w:sz w:val="20"/>
              <w:szCs w:val="20"/>
            </w:rPr>
          </w:pPr>
          <w:r>
            <w:rPr>
              <w:rFonts w:ascii="Arial" w:hAnsi="Arial" w:cs="Arial"/>
              <w:sz w:val="20"/>
              <w:szCs w:val="20"/>
            </w:rPr>
            <w:t>Ver 04</w:t>
          </w:r>
        </w:p>
      </w:tc>
      <w:tc>
        <w:tcPr>
          <w:tcW w:w="785" w:type="pct"/>
        </w:tcPr>
        <w:p w:rsidR="00782F3B" w:rsidRPr="00803517" w:rsidRDefault="00DA2115" w:rsidP="007A5DCE">
          <w:pPr>
            <w:jc w:val="center"/>
            <w:rPr>
              <w:rFonts w:ascii="Arial" w:hAnsi="Arial" w:cs="Arial"/>
              <w:sz w:val="20"/>
              <w:szCs w:val="20"/>
            </w:rPr>
          </w:pPr>
          <w:r>
            <w:rPr>
              <w:rFonts w:ascii="Arial" w:hAnsi="Arial" w:cs="Arial"/>
              <w:sz w:val="20"/>
              <w:szCs w:val="20"/>
            </w:rPr>
            <w:t>Febrero, 2016</w:t>
          </w:r>
        </w:p>
      </w:tc>
      <w:tc>
        <w:tcPr>
          <w:tcW w:w="1113" w:type="pct"/>
        </w:tcPr>
        <w:p w:rsidR="00782F3B" w:rsidRPr="00803517" w:rsidRDefault="00782F3B" w:rsidP="007A5DCE">
          <w:pPr>
            <w:rPr>
              <w:rFonts w:ascii="Arial" w:hAnsi="Arial" w:cs="Arial"/>
              <w:sz w:val="20"/>
              <w:szCs w:val="20"/>
            </w:rPr>
          </w:pPr>
          <w:r>
            <w:rPr>
              <w:rFonts w:ascii="Arial" w:hAnsi="Arial" w:cs="Arial"/>
              <w:sz w:val="20"/>
              <w:szCs w:val="20"/>
            </w:rPr>
            <w:t>I.</w:t>
          </w:r>
          <w:r w:rsidR="00DE47BC">
            <w:rPr>
              <w:rFonts w:ascii="Arial" w:hAnsi="Arial" w:cs="Arial"/>
              <w:sz w:val="20"/>
              <w:szCs w:val="20"/>
            </w:rPr>
            <w:t xml:space="preserve"> Hernández</w:t>
          </w:r>
          <w:r>
            <w:rPr>
              <w:rFonts w:ascii="Arial" w:hAnsi="Arial" w:cs="Arial"/>
              <w:sz w:val="20"/>
              <w:szCs w:val="20"/>
            </w:rPr>
            <w:t>, V.</w:t>
          </w:r>
          <w:r w:rsidR="00DE47BC">
            <w:rPr>
              <w:rFonts w:ascii="Arial" w:hAnsi="Arial" w:cs="Arial"/>
              <w:sz w:val="20"/>
              <w:szCs w:val="20"/>
            </w:rPr>
            <w:t xml:space="preserve"> </w:t>
          </w:r>
          <w:r>
            <w:rPr>
              <w:rFonts w:ascii="Arial" w:hAnsi="Arial" w:cs="Arial"/>
              <w:sz w:val="20"/>
              <w:szCs w:val="20"/>
            </w:rPr>
            <w:t>Gómez, J. Garza</w:t>
          </w:r>
          <w:r w:rsidR="00DE47BC">
            <w:rPr>
              <w:rFonts w:ascii="Arial" w:hAnsi="Arial" w:cs="Arial"/>
              <w:sz w:val="20"/>
              <w:szCs w:val="20"/>
            </w:rPr>
            <w:t>, A. Carlos</w:t>
          </w:r>
        </w:p>
      </w:tc>
      <w:tc>
        <w:tcPr>
          <w:tcW w:w="1262" w:type="pct"/>
        </w:tcPr>
        <w:p w:rsidR="00782F3B" w:rsidRPr="00803517" w:rsidRDefault="00782F3B" w:rsidP="007A5DCE">
          <w:pPr>
            <w:jc w:val="center"/>
            <w:rPr>
              <w:rFonts w:ascii="Arial" w:hAnsi="Arial" w:cs="Arial"/>
              <w:sz w:val="20"/>
              <w:szCs w:val="20"/>
            </w:rPr>
          </w:pPr>
          <w:r>
            <w:rPr>
              <w:rFonts w:ascii="Arial" w:hAnsi="Arial" w:cs="Arial"/>
              <w:sz w:val="20"/>
              <w:szCs w:val="20"/>
            </w:rPr>
            <w:t>J.G.</w:t>
          </w:r>
          <w:r w:rsidR="00DE47BC">
            <w:rPr>
              <w:rFonts w:ascii="Arial" w:hAnsi="Arial" w:cs="Arial"/>
              <w:sz w:val="20"/>
              <w:szCs w:val="20"/>
            </w:rPr>
            <w:t xml:space="preserve"> González</w:t>
          </w:r>
        </w:p>
      </w:tc>
    </w:tr>
  </w:tbl>
  <w:p w:rsidR="00782F3B" w:rsidRDefault="00782F3B">
    <w:pPr>
      <w:pStyle w:val="Encabezado"/>
    </w:pPr>
  </w:p>
  <w:p w:rsidR="00782F3B" w:rsidRDefault="00782F3B">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F584E"/>
    <w:multiLevelType w:val="hybridMultilevel"/>
    <w:tmpl w:val="491068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29951ED"/>
    <w:multiLevelType w:val="multilevel"/>
    <w:tmpl w:val="49C0A592"/>
    <w:lvl w:ilvl="0">
      <w:start w:val="1"/>
      <w:numFmt w:val="decimal"/>
      <w:lvlText w:val="%1"/>
      <w:lvlJc w:val="left"/>
      <w:pPr>
        <w:tabs>
          <w:tab w:val="num" w:pos="360"/>
        </w:tabs>
        <w:ind w:left="360" w:hanging="360"/>
      </w:pPr>
    </w:lvl>
    <w:lvl w:ilvl="1">
      <w:start w:val="2"/>
      <w:numFmt w:val="decimal"/>
      <w:lvlText w:val="%1.%2"/>
      <w:lvlJc w:val="left"/>
      <w:pPr>
        <w:tabs>
          <w:tab w:val="num" w:pos="636"/>
        </w:tabs>
        <w:ind w:left="636" w:hanging="360"/>
      </w:pPr>
    </w:lvl>
    <w:lvl w:ilvl="2">
      <w:start w:val="1"/>
      <w:numFmt w:val="decimal"/>
      <w:lvlText w:val="%1.%2.%3"/>
      <w:lvlJc w:val="left"/>
      <w:pPr>
        <w:tabs>
          <w:tab w:val="num" w:pos="1272"/>
        </w:tabs>
        <w:ind w:left="1272" w:hanging="720"/>
      </w:pPr>
    </w:lvl>
    <w:lvl w:ilvl="3">
      <w:start w:val="1"/>
      <w:numFmt w:val="decimal"/>
      <w:lvlText w:val="%1.%2.%3.%4"/>
      <w:lvlJc w:val="left"/>
      <w:pPr>
        <w:tabs>
          <w:tab w:val="num" w:pos="1908"/>
        </w:tabs>
        <w:ind w:left="1908" w:hanging="1080"/>
      </w:pPr>
    </w:lvl>
    <w:lvl w:ilvl="4">
      <w:start w:val="1"/>
      <w:numFmt w:val="decimal"/>
      <w:lvlText w:val="%1.%2.%3.%4.%5"/>
      <w:lvlJc w:val="left"/>
      <w:pPr>
        <w:tabs>
          <w:tab w:val="num" w:pos="2184"/>
        </w:tabs>
        <w:ind w:left="2184" w:hanging="1080"/>
      </w:pPr>
    </w:lvl>
    <w:lvl w:ilvl="5">
      <w:start w:val="1"/>
      <w:numFmt w:val="decimal"/>
      <w:lvlText w:val="%1.%2.%3.%4.%5.%6"/>
      <w:lvlJc w:val="left"/>
      <w:pPr>
        <w:tabs>
          <w:tab w:val="num" w:pos="2820"/>
        </w:tabs>
        <w:ind w:left="2820" w:hanging="1440"/>
      </w:pPr>
    </w:lvl>
    <w:lvl w:ilvl="6">
      <w:start w:val="1"/>
      <w:numFmt w:val="decimal"/>
      <w:lvlText w:val="%1.%2.%3.%4.%5.%6.%7"/>
      <w:lvlJc w:val="left"/>
      <w:pPr>
        <w:tabs>
          <w:tab w:val="num" w:pos="3096"/>
        </w:tabs>
        <w:ind w:left="3096" w:hanging="1440"/>
      </w:pPr>
    </w:lvl>
    <w:lvl w:ilvl="7">
      <w:start w:val="1"/>
      <w:numFmt w:val="decimal"/>
      <w:lvlText w:val="%1.%2.%3.%4.%5.%6.%7.%8"/>
      <w:lvlJc w:val="left"/>
      <w:pPr>
        <w:tabs>
          <w:tab w:val="num" w:pos="3732"/>
        </w:tabs>
        <w:ind w:left="3732" w:hanging="1800"/>
      </w:pPr>
    </w:lvl>
    <w:lvl w:ilvl="8">
      <w:start w:val="1"/>
      <w:numFmt w:val="decimal"/>
      <w:lvlText w:val="%1.%2.%3.%4.%5.%6.%7.%8.%9"/>
      <w:lvlJc w:val="left"/>
      <w:pPr>
        <w:tabs>
          <w:tab w:val="num" w:pos="4008"/>
        </w:tabs>
        <w:ind w:left="4008" w:hanging="1800"/>
      </w:pPr>
    </w:lvl>
  </w:abstractNum>
  <w:abstractNum w:abstractNumId="2">
    <w:nsid w:val="2058105A"/>
    <w:multiLevelType w:val="hybridMultilevel"/>
    <w:tmpl w:val="BA2EFBE6"/>
    <w:lvl w:ilvl="0" w:tplc="525AD9F8">
      <w:start w:val="1"/>
      <w:numFmt w:val="decimal"/>
      <w:lvlText w:val="%1."/>
      <w:lvlJc w:val="left"/>
      <w:pPr>
        <w:ind w:left="1080" w:hanging="360"/>
      </w:pPr>
      <w:rPr>
        <w:sz w:val="24"/>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nsid w:val="24B6187C"/>
    <w:multiLevelType w:val="hybridMultilevel"/>
    <w:tmpl w:val="0F6E3F46"/>
    <w:lvl w:ilvl="0" w:tplc="FFFFFFFF">
      <w:start w:val="1"/>
      <w:numFmt w:val="bullet"/>
      <w:lvlText w:val=""/>
      <w:lvlJc w:val="left"/>
      <w:pPr>
        <w:tabs>
          <w:tab w:val="num" w:pos="2160"/>
        </w:tabs>
        <w:ind w:left="2160" w:hanging="360"/>
      </w:pPr>
      <w:rPr>
        <w:rFonts w:ascii="Symbol" w:hAnsi="Symbol" w:hint="default"/>
        <w:sz w:val="18"/>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266E7337"/>
    <w:multiLevelType w:val="hybridMultilevel"/>
    <w:tmpl w:val="9B00BD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9B77A06"/>
    <w:multiLevelType w:val="hybridMultilevel"/>
    <w:tmpl w:val="E0A48B50"/>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2F8B1C2E"/>
    <w:multiLevelType w:val="hybridMultilevel"/>
    <w:tmpl w:val="934C6D06"/>
    <w:lvl w:ilvl="0" w:tplc="49223248">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FBB5306"/>
    <w:multiLevelType w:val="hybridMultilevel"/>
    <w:tmpl w:val="48FC5570"/>
    <w:lvl w:ilvl="0" w:tplc="4922324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0557BAE"/>
    <w:multiLevelType w:val="hybridMultilevel"/>
    <w:tmpl w:val="10AE57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D687ED8"/>
    <w:multiLevelType w:val="hybridMultilevel"/>
    <w:tmpl w:val="EFD6A3F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E0E56FF"/>
    <w:multiLevelType w:val="hybridMultilevel"/>
    <w:tmpl w:val="3C2E26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A974F49"/>
    <w:multiLevelType w:val="hybridMultilevel"/>
    <w:tmpl w:val="CB3A1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4FCE57E6"/>
    <w:multiLevelType w:val="hybridMultilevel"/>
    <w:tmpl w:val="10A4C682"/>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508D068D"/>
    <w:multiLevelType w:val="hybridMultilevel"/>
    <w:tmpl w:val="ED100F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539B30A5"/>
    <w:multiLevelType w:val="hybridMultilevel"/>
    <w:tmpl w:val="C94E47F4"/>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nsid w:val="5AFF217E"/>
    <w:multiLevelType w:val="multilevel"/>
    <w:tmpl w:val="28E40B22"/>
    <w:lvl w:ilvl="0">
      <w:start w:val="1"/>
      <w:numFmt w:val="decimal"/>
      <w:lvlText w:val="%1"/>
      <w:lvlJc w:val="left"/>
      <w:pPr>
        <w:tabs>
          <w:tab w:val="num" w:pos="360"/>
        </w:tabs>
        <w:ind w:left="360" w:hanging="360"/>
      </w:pPr>
    </w:lvl>
    <w:lvl w:ilvl="1">
      <w:start w:val="5"/>
      <w:numFmt w:val="decimal"/>
      <w:lvlText w:val="%1.%2"/>
      <w:lvlJc w:val="left"/>
      <w:pPr>
        <w:tabs>
          <w:tab w:val="num" w:pos="855"/>
        </w:tabs>
        <w:ind w:left="855" w:hanging="360"/>
      </w:pPr>
    </w:lvl>
    <w:lvl w:ilvl="2">
      <w:start w:val="3"/>
      <w:numFmt w:val="decimal"/>
      <w:lvlText w:val="%1.%2.%3"/>
      <w:lvlJc w:val="left"/>
      <w:pPr>
        <w:tabs>
          <w:tab w:val="num" w:pos="1710"/>
        </w:tabs>
        <w:ind w:left="1710" w:hanging="720"/>
      </w:pPr>
    </w:lvl>
    <w:lvl w:ilvl="3">
      <w:start w:val="1"/>
      <w:numFmt w:val="decimal"/>
      <w:lvlText w:val="%1.%2.%3.%4"/>
      <w:lvlJc w:val="left"/>
      <w:pPr>
        <w:tabs>
          <w:tab w:val="num" w:pos="2565"/>
        </w:tabs>
        <w:ind w:left="2565" w:hanging="1080"/>
      </w:pPr>
    </w:lvl>
    <w:lvl w:ilvl="4">
      <w:start w:val="1"/>
      <w:numFmt w:val="decimal"/>
      <w:lvlText w:val="%1.%2.%3.%4.%5"/>
      <w:lvlJc w:val="left"/>
      <w:pPr>
        <w:tabs>
          <w:tab w:val="num" w:pos="3060"/>
        </w:tabs>
        <w:ind w:left="3060" w:hanging="1080"/>
      </w:pPr>
    </w:lvl>
    <w:lvl w:ilvl="5">
      <w:start w:val="1"/>
      <w:numFmt w:val="decimal"/>
      <w:lvlText w:val="%1.%2.%3.%4.%5.%6"/>
      <w:lvlJc w:val="left"/>
      <w:pPr>
        <w:tabs>
          <w:tab w:val="num" w:pos="3915"/>
        </w:tabs>
        <w:ind w:left="3915" w:hanging="1440"/>
      </w:pPr>
    </w:lvl>
    <w:lvl w:ilvl="6">
      <w:start w:val="1"/>
      <w:numFmt w:val="decimal"/>
      <w:lvlText w:val="%1.%2.%3.%4.%5.%6.%7"/>
      <w:lvlJc w:val="left"/>
      <w:pPr>
        <w:tabs>
          <w:tab w:val="num" w:pos="4410"/>
        </w:tabs>
        <w:ind w:left="4410" w:hanging="1440"/>
      </w:pPr>
    </w:lvl>
    <w:lvl w:ilvl="7">
      <w:start w:val="1"/>
      <w:numFmt w:val="decimal"/>
      <w:lvlText w:val="%1.%2.%3.%4.%5.%6.%7.%8"/>
      <w:lvlJc w:val="left"/>
      <w:pPr>
        <w:tabs>
          <w:tab w:val="num" w:pos="5265"/>
        </w:tabs>
        <w:ind w:left="5265" w:hanging="1800"/>
      </w:pPr>
    </w:lvl>
    <w:lvl w:ilvl="8">
      <w:start w:val="1"/>
      <w:numFmt w:val="decimal"/>
      <w:lvlText w:val="%1.%2.%3.%4.%5.%6.%7.%8.%9"/>
      <w:lvlJc w:val="left"/>
      <w:pPr>
        <w:tabs>
          <w:tab w:val="num" w:pos="5760"/>
        </w:tabs>
        <w:ind w:left="5760" w:hanging="1800"/>
      </w:pPr>
    </w:lvl>
  </w:abstractNum>
  <w:abstractNum w:abstractNumId="16">
    <w:nsid w:val="5FCA19F9"/>
    <w:multiLevelType w:val="hybridMultilevel"/>
    <w:tmpl w:val="E3BC3A1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61E901D6"/>
    <w:multiLevelType w:val="hybridMultilevel"/>
    <w:tmpl w:val="493AB8F8"/>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nsid w:val="62B61D78"/>
    <w:multiLevelType w:val="multilevel"/>
    <w:tmpl w:val="AE7C6F50"/>
    <w:lvl w:ilvl="0">
      <w:start w:val="1"/>
      <w:numFmt w:val="decimal"/>
      <w:pStyle w:val="SOPLevel1"/>
      <w:lvlText w:val="%1"/>
      <w:lvlJc w:val="left"/>
      <w:pPr>
        <w:tabs>
          <w:tab w:val="num" w:pos="360"/>
        </w:tabs>
        <w:ind w:left="360" w:hanging="360"/>
      </w:pPr>
      <w:rPr>
        <w:rFonts w:hint="default"/>
      </w:rPr>
    </w:lvl>
    <w:lvl w:ilvl="1">
      <w:start w:val="1"/>
      <w:numFmt w:val="decimal"/>
      <w:pStyle w:val="SOPLevel2"/>
      <w:lvlText w:val="%1.%2"/>
      <w:lvlJc w:val="left"/>
      <w:pPr>
        <w:tabs>
          <w:tab w:val="num" w:pos="936"/>
        </w:tabs>
        <w:ind w:left="576" w:hanging="216"/>
      </w:pPr>
      <w:rPr>
        <w:rFonts w:hint="default"/>
        <w:b w:val="0"/>
        <w:i w:val="0"/>
        <w:sz w:val="22"/>
      </w:rPr>
    </w:lvl>
    <w:lvl w:ilvl="2">
      <w:start w:val="1"/>
      <w:numFmt w:val="decimal"/>
      <w:pStyle w:val="SOPLevel3"/>
      <w:lvlText w:val="%1.%2.%3"/>
      <w:lvlJc w:val="left"/>
      <w:pPr>
        <w:tabs>
          <w:tab w:val="num" w:pos="1728"/>
        </w:tabs>
        <w:ind w:left="792" w:firstLine="144"/>
      </w:pPr>
      <w:rPr>
        <w:rFonts w:hint="default"/>
        <w:b w:val="0"/>
        <w:i w:val="0"/>
        <w:sz w:val="22"/>
      </w:rPr>
    </w:lvl>
    <w:lvl w:ilvl="3">
      <w:start w:val="1"/>
      <w:numFmt w:val="decimal"/>
      <w:pStyle w:val="SOPLevel4"/>
      <w:lvlText w:val="%1.%2.%3.%4"/>
      <w:lvlJc w:val="left"/>
      <w:pPr>
        <w:tabs>
          <w:tab w:val="num" w:pos="2736"/>
        </w:tabs>
        <w:ind w:left="1008" w:firstLine="720"/>
      </w:pPr>
      <w:rPr>
        <w:rFonts w:hint="default"/>
        <w:b w:val="0"/>
        <w:i w:val="0"/>
        <w:strike w:val="0"/>
        <w:dstrike w:val="0"/>
        <w:color w:val="000000"/>
        <w:sz w:val="22"/>
        <w:vertAlign w:val="baseline"/>
      </w:rPr>
    </w:lvl>
    <w:lvl w:ilvl="4">
      <w:start w:val="1"/>
      <w:numFmt w:val="decimal"/>
      <w:pStyle w:val="SOPLevel5"/>
      <w:lvlText w:val="%1.%2.%3.%4.%5"/>
      <w:lvlJc w:val="left"/>
      <w:pPr>
        <w:tabs>
          <w:tab w:val="num" w:pos="3960"/>
        </w:tabs>
        <w:ind w:left="1224" w:firstLine="1512"/>
      </w:pPr>
      <w:rPr>
        <w:rFonts w:hint="default"/>
      </w:rPr>
    </w:lvl>
    <w:lvl w:ilvl="5">
      <w:start w:val="1"/>
      <w:numFmt w:val="decimal"/>
      <w:pStyle w:val="SOPLevel6"/>
      <w:lvlText w:val="%1.%2.%3.%4.%5.%6"/>
      <w:lvlJc w:val="left"/>
      <w:pPr>
        <w:tabs>
          <w:tab w:val="num" w:pos="5400"/>
        </w:tabs>
        <w:ind w:left="1440" w:firstLine="252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646120E5"/>
    <w:multiLevelType w:val="hybridMultilevel"/>
    <w:tmpl w:val="4E102690"/>
    <w:lvl w:ilvl="0" w:tplc="FFFFFFFF">
      <w:start w:val="1"/>
      <w:numFmt w:val="decimal"/>
      <w:lvlText w:val="%1."/>
      <w:lvlJc w:val="left"/>
      <w:pPr>
        <w:tabs>
          <w:tab w:val="num" w:pos="1800"/>
        </w:tabs>
        <w:ind w:left="180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nsid w:val="65E53D72"/>
    <w:multiLevelType w:val="hybridMultilevel"/>
    <w:tmpl w:val="491068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6649476F"/>
    <w:multiLevelType w:val="hybridMultilevel"/>
    <w:tmpl w:val="5AC839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670C00B6"/>
    <w:multiLevelType w:val="hybridMultilevel"/>
    <w:tmpl w:val="89946C92"/>
    <w:lvl w:ilvl="0" w:tplc="FFFFFFFF">
      <w:start w:val="1"/>
      <w:numFmt w:val="bullet"/>
      <w:lvlText w:val=""/>
      <w:lvlJc w:val="left"/>
      <w:pPr>
        <w:tabs>
          <w:tab w:val="num" w:pos="720"/>
        </w:tabs>
        <w:ind w:left="720" w:hanging="360"/>
      </w:pPr>
      <w:rPr>
        <w:rFonts w:ascii="Wingdings" w:hAnsi="Wingdings" w:hint="default"/>
        <w:color w:val="808000"/>
        <w:sz w:val="20"/>
        <w:lang w:val="es-MX"/>
      </w:rPr>
    </w:lvl>
    <w:lvl w:ilvl="1" w:tplc="FFFFFFFF">
      <w:start w:val="1"/>
      <w:numFmt w:val="bullet"/>
      <w:lvlText w:val="o"/>
      <w:lvlJc w:val="left"/>
      <w:pPr>
        <w:tabs>
          <w:tab w:val="num" w:pos="1800"/>
        </w:tabs>
        <w:ind w:left="180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nsid w:val="691A4613"/>
    <w:multiLevelType w:val="hybridMultilevel"/>
    <w:tmpl w:val="232E0E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72254166"/>
    <w:multiLevelType w:val="hybridMultilevel"/>
    <w:tmpl w:val="491068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77985F8E"/>
    <w:multiLevelType w:val="hybridMultilevel"/>
    <w:tmpl w:val="756C34A0"/>
    <w:lvl w:ilvl="0" w:tplc="6A441F3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7861767F"/>
    <w:multiLevelType w:val="hybridMultilevel"/>
    <w:tmpl w:val="6338FB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79E2289C"/>
    <w:multiLevelType w:val="hybridMultilevel"/>
    <w:tmpl w:val="20EA35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7C0807D6"/>
    <w:multiLevelType w:val="hybridMultilevel"/>
    <w:tmpl w:val="3D703FD0"/>
    <w:lvl w:ilvl="0" w:tplc="080A000F">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9">
    <w:nsid w:val="7C576DFC"/>
    <w:multiLevelType w:val="hybridMultilevel"/>
    <w:tmpl w:val="49CC9414"/>
    <w:lvl w:ilvl="0" w:tplc="24BEE87A">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7F900DB8"/>
    <w:multiLevelType w:val="hybridMultilevel"/>
    <w:tmpl w:val="491068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18"/>
  </w:num>
  <w:num w:numId="3">
    <w:abstractNumId w:val="15"/>
    <w:lvlOverride w:ilvl="0">
      <w:startOverride w:val="1"/>
    </w:lvlOverride>
    <w:lvlOverride w:ilvl="1">
      <w:startOverride w:val="5"/>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7"/>
  </w:num>
  <w:num w:numId="8">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24"/>
  </w:num>
  <w:num w:numId="12">
    <w:abstractNumId w:val="20"/>
  </w:num>
  <w:num w:numId="13">
    <w:abstractNumId w:val="0"/>
  </w:num>
  <w:num w:numId="14">
    <w:abstractNumId w:val="30"/>
  </w:num>
  <w:num w:numId="15">
    <w:abstractNumId w:val="27"/>
  </w:num>
  <w:num w:numId="16">
    <w:abstractNumId w:val="12"/>
  </w:num>
  <w:num w:numId="17">
    <w:abstractNumId w:val="25"/>
  </w:num>
  <w:num w:numId="18">
    <w:abstractNumId w:val="16"/>
  </w:num>
  <w:num w:numId="19">
    <w:abstractNumId w:val="13"/>
  </w:num>
  <w:num w:numId="20">
    <w:abstractNumId w:val="4"/>
  </w:num>
  <w:num w:numId="21">
    <w:abstractNumId w:val="23"/>
  </w:num>
  <w:num w:numId="22">
    <w:abstractNumId w:val="11"/>
  </w:num>
  <w:num w:numId="23">
    <w:abstractNumId w:val="8"/>
  </w:num>
  <w:num w:numId="24">
    <w:abstractNumId w:val="9"/>
  </w:num>
  <w:num w:numId="25">
    <w:abstractNumId w:val="28"/>
  </w:num>
  <w:num w:numId="26">
    <w:abstractNumId w:val="21"/>
  </w:num>
  <w:num w:numId="27">
    <w:abstractNumId w:val="10"/>
  </w:num>
  <w:num w:numId="28">
    <w:abstractNumId w:val="29"/>
  </w:num>
  <w:num w:numId="29">
    <w:abstractNumId w:val="26"/>
  </w:num>
  <w:num w:numId="30">
    <w:abstractNumId w:val="6"/>
  </w:num>
  <w:num w:numId="31">
    <w:abstractNumId w:val="7"/>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7557DC"/>
    <w:rsid w:val="00030A6B"/>
    <w:rsid w:val="00052EBE"/>
    <w:rsid w:val="000817A7"/>
    <w:rsid w:val="00082C50"/>
    <w:rsid w:val="000C17A5"/>
    <w:rsid w:val="000C22EF"/>
    <w:rsid w:val="000D6C2D"/>
    <w:rsid w:val="000E2452"/>
    <w:rsid w:val="0011116D"/>
    <w:rsid w:val="00122409"/>
    <w:rsid w:val="00160AFA"/>
    <w:rsid w:val="0018311D"/>
    <w:rsid w:val="001B213D"/>
    <w:rsid w:val="001B51F6"/>
    <w:rsid w:val="001C0FC1"/>
    <w:rsid w:val="001C7CF9"/>
    <w:rsid w:val="002472B1"/>
    <w:rsid w:val="00256156"/>
    <w:rsid w:val="00260BE7"/>
    <w:rsid w:val="00262ABA"/>
    <w:rsid w:val="00277294"/>
    <w:rsid w:val="00295C3C"/>
    <w:rsid w:val="002C7153"/>
    <w:rsid w:val="002D183B"/>
    <w:rsid w:val="002D6459"/>
    <w:rsid w:val="002E2FEC"/>
    <w:rsid w:val="00327647"/>
    <w:rsid w:val="003311D2"/>
    <w:rsid w:val="00335ADD"/>
    <w:rsid w:val="0034216B"/>
    <w:rsid w:val="003711D6"/>
    <w:rsid w:val="003B761F"/>
    <w:rsid w:val="003D3DE3"/>
    <w:rsid w:val="003D4494"/>
    <w:rsid w:val="00422E36"/>
    <w:rsid w:val="004461FD"/>
    <w:rsid w:val="00446CBC"/>
    <w:rsid w:val="004B18FB"/>
    <w:rsid w:val="004C421F"/>
    <w:rsid w:val="004D0E0B"/>
    <w:rsid w:val="004D1894"/>
    <w:rsid w:val="004D658C"/>
    <w:rsid w:val="004E2E38"/>
    <w:rsid w:val="004F7D7A"/>
    <w:rsid w:val="005247C2"/>
    <w:rsid w:val="00554795"/>
    <w:rsid w:val="005553E2"/>
    <w:rsid w:val="005A0CB4"/>
    <w:rsid w:val="005E10C3"/>
    <w:rsid w:val="005F4C12"/>
    <w:rsid w:val="005F6E91"/>
    <w:rsid w:val="00621DE6"/>
    <w:rsid w:val="006235AB"/>
    <w:rsid w:val="006401B4"/>
    <w:rsid w:val="00646E2B"/>
    <w:rsid w:val="0065029A"/>
    <w:rsid w:val="006504F3"/>
    <w:rsid w:val="0066775B"/>
    <w:rsid w:val="006C503F"/>
    <w:rsid w:val="006E0180"/>
    <w:rsid w:val="006E6C5B"/>
    <w:rsid w:val="006F054A"/>
    <w:rsid w:val="00704B93"/>
    <w:rsid w:val="007338DF"/>
    <w:rsid w:val="007557DC"/>
    <w:rsid w:val="0076779E"/>
    <w:rsid w:val="00772EED"/>
    <w:rsid w:val="00782F3B"/>
    <w:rsid w:val="007A41ED"/>
    <w:rsid w:val="007A5DCE"/>
    <w:rsid w:val="007C3E91"/>
    <w:rsid w:val="00803517"/>
    <w:rsid w:val="00830631"/>
    <w:rsid w:val="0083617A"/>
    <w:rsid w:val="00845A36"/>
    <w:rsid w:val="0084626A"/>
    <w:rsid w:val="008462C9"/>
    <w:rsid w:val="00852A62"/>
    <w:rsid w:val="0086296D"/>
    <w:rsid w:val="008A07E7"/>
    <w:rsid w:val="008A1BE2"/>
    <w:rsid w:val="008D4414"/>
    <w:rsid w:val="008E2BE0"/>
    <w:rsid w:val="009159FF"/>
    <w:rsid w:val="00942695"/>
    <w:rsid w:val="00953A18"/>
    <w:rsid w:val="00976FD3"/>
    <w:rsid w:val="00984175"/>
    <w:rsid w:val="00985FCE"/>
    <w:rsid w:val="009C37B1"/>
    <w:rsid w:val="009C4C4B"/>
    <w:rsid w:val="00A21B21"/>
    <w:rsid w:val="00A3189B"/>
    <w:rsid w:val="00A56AC2"/>
    <w:rsid w:val="00A739B6"/>
    <w:rsid w:val="00A75ED8"/>
    <w:rsid w:val="00AA4F0A"/>
    <w:rsid w:val="00AB5F01"/>
    <w:rsid w:val="00AD7C71"/>
    <w:rsid w:val="00AF32E0"/>
    <w:rsid w:val="00AF5E88"/>
    <w:rsid w:val="00B50A97"/>
    <w:rsid w:val="00B5310A"/>
    <w:rsid w:val="00B847D5"/>
    <w:rsid w:val="00BB71D1"/>
    <w:rsid w:val="00C13F93"/>
    <w:rsid w:val="00C359CF"/>
    <w:rsid w:val="00C63C3C"/>
    <w:rsid w:val="00C853E2"/>
    <w:rsid w:val="00C977E7"/>
    <w:rsid w:val="00CA3D17"/>
    <w:rsid w:val="00CB37E8"/>
    <w:rsid w:val="00CC79A3"/>
    <w:rsid w:val="00D1619F"/>
    <w:rsid w:val="00D21E35"/>
    <w:rsid w:val="00D44992"/>
    <w:rsid w:val="00D60FD5"/>
    <w:rsid w:val="00D8488F"/>
    <w:rsid w:val="00D9175C"/>
    <w:rsid w:val="00D95FB5"/>
    <w:rsid w:val="00DA0186"/>
    <w:rsid w:val="00DA2115"/>
    <w:rsid w:val="00DB53D2"/>
    <w:rsid w:val="00DD6A74"/>
    <w:rsid w:val="00DE47BC"/>
    <w:rsid w:val="00DF4E31"/>
    <w:rsid w:val="00E237A1"/>
    <w:rsid w:val="00E32601"/>
    <w:rsid w:val="00E434E3"/>
    <w:rsid w:val="00E67A9D"/>
    <w:rsid w:val="00E73033"/>
    <w:rsid w:val="00E81964"/>
    <w:rsid w:val="00E8680A"/>
    <w:rsid w:val="00EA2201"/>
    <w:rsid w:val="00EB6C9D"/>
    <w:rsid w:val="00EC0A2B"/>
    <w:rsid w:val="00F11BB4"/>
    <w:rsid w:val="00F167D2"/>
    <w:rsid w:val="00F21FAA"/>
    <w:rsid w:val="00F73169"/>
    <w:rsid w:val="00FA1D3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7DC"/>
    <w:pPr>
      <w:spacing w:after="0" w:line="240" w:lineRule="auto"/>
    </w:pPr>
    <w:rPr>
      <w:rFonts w:ascii="Times New Roman" w:eastAsia="Times New Roman" w:hAnsi="Times New Roman" w:cs="Times New Roman"/>
      <w:sz w:val="24"/>
      <w:szCs w:val="24"/>
      <w:lang w:eastAsia="es-ES"/>
    </w:rPr>
  </w:style>
  <w:style w:type="paragraph" w:styleId="Ttulo1">
    <w:name w:val="heading 1"/>
    <w:aliases w:val="SOP heading - 1st row,h-manual"/>
    <w:basedOn w:val="Normal"/>
    <w:next w:val="Normal"/>
    <w:link w:val="Ttulo1Car"/>
    <w:qFormat/>
    <w:rsid w:val="008A1BE2"/>
    <w:pPr>
      <w:keepNext/>
      <w:spacing w:before="240" w:after="120"/>
      <w:outlineLvl w:val="0"/>
    </w:pPr>
    <w:rPr>
      <w:rFonts w:ascii="Arial" w:hAnsi="Arial" w:cs="Arial"/>
      <w:b/>
      <w:caps/>
      <w:lang w:val="en-US" w:eastAsia="en-US"/>
    </w:rPr>
  </w:style>
  <w:style w:type="paragraph" w:styleId="Ttulo2">
    <w:name w:val="heading 2"/>
    <w:basedOn w:val="Normal"/>
    <w:next w:val="Normal"/>
    <w:link w:val="Ttulo2Car"/>
    <w:uiPriority w:val="9"/>
    <w:unhideWhenUsed/>
    <w:qFormat/>
    <w:rsid w:val="00E67A9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next w:val="Normal"/>
    <w:link w:val="Ttulo4Car"/>
    <w:uiPriority w:val="9"/>
    <w:semiHidden/>
    <w:unhideWhenUsed/>
    <w:qFormat/>
    <w:rsid w:val="006504F3"/>
    <w:pPr>
      <w:keepNext/>
      <w:keepLines/>
      <w:spacing w:before="200"/>
      <w:outlineLvl w:val="3"/>
    </w:pPr>
    <w:rPr>
      <w:rFonts w:asciiTheme="majorHAnsi" w:eastAsiaTheme="majorEastAsia" w:hAnsiTheme="majorHAnsi" w:cstheme="majorBidi"/>
      <w:b/>
      <w:bCs/>
      <w:i/>
      <w:iCs/>
      <w:color w:val="4F81BD" w:themeColor="accent1"/>
    </w:rPr>
  </w:style>
  <w:style w:type="paragraph" w:styleId="Ttulo9">
    <w:name w:val="heading 9"/>
    <w:basedOn w:val="Normal"/>
    <w:next w:val="Normal"/>
    <w:link w:val="Ttulo9Car"/>
    <w:uiPriority w:val="9"/>
    <w:semiHidden/>
    <w:unhideWhenUsed/>
    <w:qFormat/>
    <w:rsid w:val="0084626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OPheading">
    <w:name w:val="SOP heading"/>
    <w:basedOn w:val="Fuentedeprrafopredeter"/>
    <w:rsid w:val="007557DC"/>
    <w:rPr>
      <w:rFonts w:ascii="Arial" w:hAnsi="Arial" w:cs="Arial" w:hint="default"/>
      <w:b/>
      <w:bCs w:val="0"/>
      <w:sz w:val="22"/>
      <w:bdr w:val="none" w:sz="0" w:space="0" w:color="auto" w:frame="1"/>
    </w:rPr>
  </w:style>
  <w:style w:type="table" w:styleId="Tablaconcuadrcula">
    <w:name w:val="Table Grid"/>
    <w:basedOn w:val="Tablanormal"/>
    <w:uiPriority w:val="59"/>
    <w:rsid w:val="007557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F11BB4"/>
    <w:rPr>
      <w:rFonts w:ascii="Tahoma" w:hAnsi="Tahoma" w:cs="Tahoma"/>
      <w:sz w:val="16"/>
      <w:szCs w:val="16"/>
    </w:rPr>
  </w:style>
  <w:style w:type="character" w:customStyle="1" w:styleId="TextodegloboCar">
    <w:name w:val="Texto de globo Car"/>
    <w:basedOn w:val="Fuentedeprrafopredeter"/>
    <w:link w:val="Textodeglobo"/>
    <w:uiPriority w:val="99"/>
    <w:semiHidden/>
    <w:rsid w:val="00F11BB4"/>
    <w:rPr>
      <w:rFonts w:ascii="Tahoma" w:eastAsia="Times New Roman" w:hAnsi="Tahoma" w:cs="Tahoma"/>
      <w:sz w:val="16"/>
      <w:szCs w:val="16"/>
      <w:lang w:eastAsia="es-ES"/>
    </w:rPr>
  </w:style>
  <w:style w:type="paragraph" w:styleId="Prrafodelista">
    <w:name w:val="List Paragraph"/>
    <w:basedOn w:val="Normal"/>
    <w:uiPriority w:val="34"/>
    <w:qFormat/>
    <w:rsid w:val="00803517"/>
    <w:pPr>
      <w:ind w:left="720"/>
      <w:contextualSpacing/>
    </w:pPr>
  </w:style>
  <w:style w:type="character" w:styleId="Hipervnculo">
    <w:name w:val="Hyperlink"/>
    <w:basedOn w:val="Fuentedeprrafopredeter"/>
    <w:uiPriority w:val="99"/>
    <w:unhideWhenUsed/>
    <w:rsid w:val="005A0CB4"/>
    <w:rPr>
      <w:color w:val="0000FF" w:themeColor="hyperlink"/>
      <w:u w:val="single"/>
    </w:rPr>
  </w:style>
  <w:style w:type="character" w:customStyle="1" w:styleId="Ttulo1Car">
    <w:name w:val="Título 1 Car"/>
    <w:aliases w:val="SOP heading - 1st row Car,h-manual Car"/>
    <w:basedOn w:val="Fuentedeprrafopredeter"/>
    <w:link w:val="Ttulo1"/>
    <w:rsid w:val="008A1BE2"/>
    <w:rPr>
      <w:rFonts w:ascii="Arial" w:eastAsia="Times New Roman" w:hAnsi="Arial" w:cs="Arial"/>
      <w:b/>
      <w:caps/>
      <w:sz w:val="24"/>
      <w:szCs w:val="24"/>
      <w:lang w:val="en-US"/>
    </w:rPr>
  </w:style>
  <w:style w:type="paragraph" w:customStyle="1" w:styleId="List-Level1">
    <w:name w:val="List- Level 1"/>
    <w:basedOn w:val="Normal"/>
    <w:rsid w:val="008A1BE2"/>
    <w:pPr>
      <w:tabs>
        <w:tab w:val="num" w:pos="720"/>
      </w:tabs>
      <w:spacing w:after="60"/>
      <w:ind w:left="648" w:hanging="288"/>
    </w:pPr>
    <w:rPr>
      <w:rFonts w:ascii="Arial" w:hAnsi="Arial" w:cs="Arial"/>
      <w:szCs w:val="20"/>
      <w:lang w:val="en-US" w:eastAsia="en-US"/>
    </w:rPr>
  </w:style>
  <w:style w:type="paragraph" w:customStyle="1" w:styleId="level1bodystyle">
    <w:name w:val="level 1 body style"/>
    <w:basedOn w:val="Normal"/>
    <w:rsid w:val="008A1BE2"/>
    <w:pPr>
      <w:spacing w:after="120"/>
      <w:ind w:left="360"/>
      <w:outlineLvl w:val="0"/>
    </w:pPr>
    <w:rPr>
      <w:rFonts w:ascii="Arial" w:hAnsi="Arial" w:cs="Arial"/>
      <w:szCs w:val="20"/>
      <w:lang w:val="en-US" w:eastAsia="en-US"/>
    </w:rPr>
  </w:style>
  <w:style w:type="paragraph" w:styleId="Textoindependiente">
    <w:name w:val="Body Text"/>
    <w:basedOn w:val="Normal"/>
    <w:link w:val="TextoindependienteCar"/>
    <w:semiHidden/>
    <w:rsid w:val="008A1BE2"/>
    <w:pPr>
      <w:spacing w:after="120"/>
      <w:jc w:val="both"/>
    </w:pPr>
    <w:rPr>
      <w:rFonts w:ascii="Arial" w:hAnsi="Arial" w:cs="Arial"/>
      <w:bCs/>
    </w:rPr>
  </w:style>
  <w:style w:type="character" w:customStyle="1" w:styleId="TextoindependienteCar">
    <w:name w:val="Texto independiente Car"/>
    <w:basedOn w:val="Fuentedeprrafopredeter"/>
    <w:link w:val="Textoindependiente"/>
    <w:semiHidden/>
    <w:rsid w:val="008A1BE2"/>
    <w:rPr>
      <w:rFonts w:ascii="Arial" w:eastAsia="Times New Roman" w:hAnsi="Arial" w:cs="Arial"/>
      <w:bCs/>
      <w:sz w:val="24"/>
      <w:szCs w:val="24"/>
      <w:lang w:eastAsia="es-ES"/>
    </w:rPr>
  </w:style>
  <w:style w:type="paragraph" w:styleId="Encabezado">
    <w:name w:val="header"/>
    <w:basedOn w:val="Normal"/>
    <w:link w:val="EncabezadoCar"/>
    <w:unhideWhenUsed/>
    <w:rsid w:val="00CB37E8"/>
    <w:pPr>
      <w:tabs>
        <w:tab w:val="center" w:pos="4252"/>
        <w:tab w:val="right" w:pos="8504"/>
      </w:tabs>
    </w:pPr>
  </w:style>
  <w:style w:type="character" w:customStyle="1" w:styleId="EncabezadoCar">
    <w:name w:val="Encabezado Car"/>
    <w:basedOn w:val="Fuentedeprrafopredeter"/>
    <w:link w:val="Encabezado"/>
    <w:uiPriority w:val="99"/>
    <w:rsid w:val="00CB37E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CB37E8"/>
    <w:pPr>
      <w:tabs>
        <w:tab w:val="center" w:pos="4252"/>
        <w:tab w:val="right" w:pos="8504"/>
      </w:tabs>
    </w:pPr>
  </w:style>
  <w:style w:type="character" w:customStyle="1" w:styleId="PiedepginaCar">
    <w:name w:val="Pie de página Car"/>
    <w:basedOn w:val="Fuentedeprrafopredeter"/>
    <w:link w:val="Piedepgina"/>
    <w:uiPriority w:val="99"/>
    <w:rsid w:val="00CB37E8"/>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uiPriority w:val="9"/>
    <w:rsid w:val="00E67A9D"/>
    <w:rPr>
      <w:rFonts w:asciiTheme="majorHAnsi" w:eastAsiaTheme="majorEastAsia" w:hAnsiTheme="majorHAnsi" w:cstheme="majorBidi"/>
      <w:b/>
      <w:bCs/>
      <w:color w:val="4F81BD" w:themeColor="accent1"/>
      <w:sz w:val="26"/>
      <w:szCs w:val="26"/>
      <w:lang w:eastAsia="es-ES"/>
    </w:rPr>
  </w:style>
  <w:style w:type="paragraph" w:customStyle="1" w:styleId="List-Level3">
    <w:name w:val="List- Level 3"/>
    <w:basedOn w:val="Normal"/>
    <w:rsid w:val="00E67A9D"/>
    <w:pPr>
      <w:spacing w:after="120"/>
      <w:ind w:left="1584" w:hanging="594"/>
    </w:pPr>
    <w:rPr>
      <w:rFonts w:ascii="Arial" w:hAnsi="Arial" w:cs="Arial"/>
      <w:szCs w:val="20"/>
      <w:lang w:val="en-US" w:eastAsia="en-US"/>
    </w:rPr>
  </w:style>
  <w:style w:type="paragraph" w:customStyle="1" w:styleId="level2bodystyle">
    <w:name w:val="level 2  body style"/>
    <w:basedOn w:val="Normal"/>
    <w:rsid w:val="00E67A9D"/>
    <w:pPr>
      <w:spacing w:after="120"/>
      <w:ind w:left="990"/>
      <w:outlineLvl w:val="0"/>
    </w:pPr>
    <w:rPr>
      <w:rFonts w:ascii="Arial" w:hAnsi="Arial" w:cs="Arial"/>
      <w:sz w:val="22"/>
      <w:szCs w:val="20"/>
      <w:lang w:val="en-US" w:eastAsia="en-US"/>
    </w:rPr>
  </w:style>
  <w:style w:type="paragraph" w:customStyle="1" w:styleId="procedurestablestyle">
    <w:name w:val="procedures table style"/>
    <w:basedOn w:val="level1bodystyle"/>
    <w:rsid w:val="00B50A97"/>
    <w:pPr>
      <w:spacing w:after="60"/>
      <w:ind w:left="0"/>
    </w:pPr>
    <w:rPr>
      <w:bCs/>
    </w:rPr>
  </w:style>
  <w:style w:type="paragraph" w:styleId="Sangra3detindependiente">
    <w:name w:val="Body Text Indent 3"/>
    <w:basedOn w:val="Normal"/>
    <w:link w:val="Sangra3detindependienteCar"/>
    <w:uiPriority w:val="99"/>
    <w:semiHidden/>
    <w:unhideWhenUsed/>
    <w:rsid w:val="007A41E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7A41ED"/>
    <w:rPr>
      <w:rFonts w:ascii="Times New Roman" w:eastAsia="Times New Roman" w:hAnsi="Times New Roman" w:cs="Times New Roman"/>
      <w:sz w:val="16"/>
      <w:szCs w:val="16"/>
      <w:lang w:eastAsia="es-ES"/>
    </w:rPr>
  </w:style>
  <w:style w:type="paragraph" w:styleId="Sangradetextonormal">
    <w:name w:val="Body Text Indent"/>
    <w:basedOn w:val="Normal"/>
    <w:link w:val="SangradetextonormalCar"/>
    <w:uiPriority w:val="99"/>
    <w:semiHidden/>
    <w:unhideWhenUsed/>
    <w:rsid w:val="00CC79A3"/>
    <w:pPr>
      <w:spacing w:after="120"/>
      <w:ind w:left="283"/>
    </w:pPr>
  </w:style>
  <w:style w:type="character" w:customStyle="1" w:styleId="SangradetextonormalCar">
    <w:name w:val="Sangría de texto normal Car"/>
    <w:basedOn w:val="Fuentedeprrafopredeter"/>
    <w:link w:val="Sangradetextonormal"/>
    <w:uiPriority w:val="99"/>
    <w:semiHidden/>
    <w:rsid w:val="00CC79A3"/>
    <w:rPr>
      <w:rFonts w:ascii="Times New Roman" w:eastAsia="Times New Roman" w:hAnsi="Times New Roman" w:cs="Times New Roman"/>
      <w:sz w:val="24"/>
      <w:szCs w:val="24"/>
      <w:lang w:eastAsia="es-ES"/>
    </w:rPr>
  </w:style>
  <w:style w:type="paragraph" w:customStyle="1" w:styleId="Level4bodystyle">
    <w:name w:val="Level 4 body style"/>
    <w:basedOn w:val="Normal"/>
    <w:rsid w:val="00DA0186"/>
    <w:pPr>
      <w:spacing w:after="120"/>
      <w:ind w:left="1152"/>
    </w:pPr>
    <w:rPr>
      <w:rFonts w:ascii="Arial" w:hAnsi="Arial" w:cs="Arial"/>
      <w:szCs w:val="20"/>
      <w:lang w:val="en-US" w:eastAsia="en-US"/>
    </w:rPr>
  </w:style>
  <w:style w:type="character" w:customStyle="1" w:styleId="longtext">
    <w:name w:val="long_text"/>
    <w:basedOn w:val="Fuentedeprrafopredeter"/>
    <w:rsid w:val="0018311D"/>
  </w:style>
  <w:style w:type="paragraph" w:customStyle="1" w:styleId="List-level4">
    <w:name w:val="List- level 4"/>
    <w:basedOn w:val="Normal"/>
    <w:rsid w:val="00DD6A74"/>
    <w:pPr>
      <w:tabs>
        <w:tab w:val="num" w:pos="720"/>
        <w:tab w:val="left" w:pos="2160"/>
      </w:tabs>
      <w:spacing w:after="60"/>
      <w:ind w:left="648" w:hanging="288"/>
    </w:pPr>
    <w:rPr>
      <w:rFonts w:ascii="Arial" w:hAnsi="Arial" w:cs="Arial"/>
      <w:szCs w:val="20"/>
      <w:lang w:val="en-US" w:eastAsia="en-US"/>
    </w:rPr>
  </w:style>
  <w:style w:type="paragraph" w:customStyle="1" w:styleId="SOPLevel1">
    <w:name w:val="SOP Level 1"/>
    <w:basedOn w:val="Normal"/>
    <w:rsid w:val="0066775B"/>
    <w:pPr>
      <w:numPr>
        <w:numId w:val="2"/>
      </w:numPr>
      <w:spacing w:before="40" w:after="40"/>
    </w:pPr>
    <w:rPr>
      <w:rFonts w:ascii="Arial" w:hAnsi="Arial" w:cs="Tahoma"/>
      <w:b/>
      <w:sz w:val="20"/>
      <w:lang w:val="en-US" w:eastAsia="en-US"/>
    </w:rPr>
  </w:style>
  <w:style w:type="paragraph" w:customStyle="1" w:styleId="SOPLevel2">
    <w:name w:val="SOP Level 2"/>
    <w:basedOn w:val="SOPLevel1"/>
    <w:rsid w:val="0066775B"/>
    <w:pPr>
      <w:numPr>
        <w:ilvl w:val="1"/>
      </w:numPr>
      <w:spacing w:before="20" w:after="20"/>
      <w:ind w:left="936" w:hanging="576"/>
    </w:pPr>
    <w:rPr>
      <w:b w:val="0"/>
    </w:rPr>
  </w:style>
  <w:style w:type="paragraph" w:customStyle="1" w:styleId="SOPLevel3">
    <w:name w:val="SOP Level 3"/>
    <w:basedOn w:val="SOPLevel2"/>
    <w:rsid w:val="0066775B"/>
    <w:pPr>
      <w:numPr>
        <w:ilvl w:val="2"/>
      </w:numPr>
      <w:ind w:left="1728" w:hanging="792"/>
    </w:pPr>
  </w:style>
  <w:style w:type="paragraph" w:customStyle="1" w:styleId="SOPLevel4">
    <w:name w:val="SOP Level 4"/>
    <w:basedOn w:val="SOPLevel3"/>
    <w:rsid w:val="0066775B"/>
    <w:pPr>
      <w:numPr>
        <w:ilvl w:val="3"/>
      </w:numPr>
      <w:ind w:left="2736" w:hanging="1008"/>
    </w:pPr>
  </w:style>
  <w:style w:type="paragraph" w:customStyle="1" w:styleId="SOPLevel5">
    <w:name w:val="SOP Level 5"/>
    <w:basedOn w:val="SOPLevel4"/>
    <w:rsid w:val="0066775B"/>
    <w:pPr>
      <w:numPr>
        <w:ilvl w:val="4"/>
      </w:numPr>
      <w:ind w:left="3960" w:hanging="1224"/>
    </w:pPr>
  </w:style>
  <w:style w:type="paragraph" w:customStyle="1" w:styleId="SOPLevel6">
    <w:name w:val="SOP Level 6"/>
    <w:basedOn w:val="SOPLevel5"/>
    <w:rsid w:val="0066775B"/>
    <w:pPr>
      <w:numPr>
        <w:ilvl w:val="5"/>
      </w:numPr>
      <w:ind w:left="5400" w:hanging="1440"/>
    </w:pPr>
  </w:style>
  <w:style w:type="character" w:customStyle="1" w:styleId="Ttulo9Car">
    <w:name w:val="Título 9 Car"/>
    <w:basedOn w:val="Fuentedeprrafopredeter"/>
    <w:link w:val="Ttulo9"/>
    <w:uiPriority w:val="9"/>
    <w:semiHidden/>
    <w:rsid w:val="0084626A"/>
    <w:rPr>
      <w:rFonts w:asciiTheme="majorHAnsi" w:eastAsiaTheme="majorEastAsia" w:hAnsiTheme="majorHAnsi" w:cstheme="majorBidi"/>
      <w:i/>
      <w:iCs/>
      <w:color w:val="404040" w:themeColor="text1" w:themeTint="BF"/>
      <w:sz w:val="20"/>
      <w:szCs w:val="20"/>
      <w:lang w:eastAsia="es-ES"/>
    </w:rPr>
  </w:style>
  <w:style w:type="paragraph" w:customStyle="1" w:styleId="List-Level2">
    <w:name w:val="List -Level 2"/>
    <w:basedOn w:val="Normal"/>
    <w:next w:val="Normal"/>
    <w:rsid w:val="00AA4F0A"/>
    <w:pPr>
      <w:widowControl w:val="0"/>
      <w:autoSpaceDE w:val="0"/>
      <w:autoSpaceDN w:val="0"/>
      <w:adjustRightInd w:val="0"/>
      <w:snapToGrid w:val="0"/>
      <w:spacing w:after="60"/>
      <w:ind w:left="1440" w:hanging="360"/>
    </w:pPr>
    <w:rPr>
      <w:rFonts w:ascii="Arial" w:hAnsi="Arial" w:cs="Arial"/>
      <w:sz w:val="22"/>
      <w:szCs w:val="20"/>
      <w:lang w:val="en-US" w:eastAsia="en-US"/>
    </w:rPr>
  </w:style>
  <w:style w:type="paragraph" w:styleId="Textodebloque">
    <w:name w:val="Block Text"/>
    <w:aliases w:val="2nd level"/>
    <w:basedOn w:val="Normal"/>
    <w:semiHidden/>
    <w:rsid w:val="005F4C12"/>
    <w:pPr>
      <w:widowControl w:val="0"/>
      <w:autoSpaceDE w:val="0"/>
      <w:autoSpaceDN w:val="0"/>
      <w:adjustRightInd w:val="0"/>
      <w:spacing w:after="120"/>
      <w:ind w:left="360" w:hanging="360"/>
    </w:pPr>
    <w:rPr>
      <w:rFonts w:ascii="Arial" w:hAnsi="Arial" w:cs="Arial"/>
      <w:bCs/>
      <w:sz w:val="22"/>
      <w:szCs w:val="20"/>
      <w:lang w:val="en-US" w:eastAsia="en-US"/>
    </w:rPr>
  </w:style>
  <w:style w:type="paragraph" w:customStyle="1" w:styleId="3rdlevel">
    <w:name w:val="3rd level (#)"/>
    <w:basedOn w:val="Normal"/>
    <w:rsid w:val="005F4C12"/>
    <w:pPr>
      <w:spacing w:after="60"/>
      <w:ind w:left="720" w:hanging="360"/>
    </w:pPr>
    <w:rPr>
      <w:rFonts w:ascii="Arial" w:hAnsi="Arial" w:cs="Arial"/>
      <w:bCs/>
      <w:sz w:val="22"/>
      <w:szCs w:val="20"/>
      <w:lang w:val="en-US" w:eastAsia="en-US"/>
    </w:rPr>
  </w:style>
  <w:style w:type="paragraph" w:styleId="Remitedesobre">
    <w:name w:val="envelope return"/>
    <w:basedOn w:val="Normal"/>
    <w:semiHidden/>
    <w:rsid w:val="005F4C12"/>
    <w:rPr>
      <w:rFonts w:ascii="Arial" w:hAnsi="Arial" w:cs="Arial"/>
      <w:bCs/>
      <w:sz w:val="20"/>
      <w:szCs w:val="20"/>
      <w:lang w:val="en-US" w:eastAsia="en-US"/>
    </w:rPr>
  </w:style>
  <w:style w:type="character" w:customStyle="1" w:styleId="Ttulo4Car">
    <w:name w:val="Título 4 Car"/>
    <w:basedOn w:val="Fuentedeprrafopredeter"/>
    <w:link w:val="Ttulo4"/>
    <w:uiPriority w:val="9"/>
    <w:semiHidden/>
    <w:rsid w:val="006504F3"/>
    <w:rPr>
      <w:rFonts w:asciiTheme="majorHAnsi" w:eastAsiaTheme="majorEastAsia" w:hAnsiTheme="majorHAnsi" w:cstheme="majorBidi"/>
      <w:b/>
      <w:bCs/>
      <w:i/>
      <w:iCs/>
      <w:color w:val="4F81BD" w:themeColor="accent1"/>
      <w:sz w:val="24"/>
      <w:szCs w:val="24"/>
      <w:lang w:eastAsia="es-ES"/>
    </w:rPr>
  </w:style>
  <w:style w:type="character" w:customStyle="1" w:styleId="hps">
    <w:name w:val="hps"/>
    <w:basedOn w:val="Fuentedeprrafopredeter"/>
    <w:rsid w:val="006504F3"/>
  </w:style>
  <w:style w:type="paragraph" w:customStyle="1" w:styleId="4thindenti">
    <w:name w:val="4th indent (i"/>
    <w:aliases w:val="ii)"/>
    <w:basedOn w:val="Normal"/>
    <w:rsid w:val="00AF32E0"/>
    <w:pPr>
      <w:ind w:left="1080" w:hanging="360"/>
    </w:pPr>
    <w:rPr>
      <w:rFonts w:ascii="Arial" w:hAnsi="Arial" w:cs="Arial"/>
      <w:bCs/>
      <w:sz w:val="22"/>
      <w:szCs w:val="20"/>
      <w:lang w:val="en-US" w:eastAsia="en-US"/>
    </w:rPr>
  </w:style>
  <w:style w:type="character" w:customStyle="1" w:styleId="shorttext">
    <w:name w:val="short_text"/>
    <w:basedOn w:val="Fuentedeprrafopredeter"/>
    <w:rsid w:val="00D95FB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7DC"/>
    <w:pPr>
      <w:spacing w:after="0" w:line="240" w:lineRule="auto"/>
    </w:pPr>
    <w:rPr>
      <w:rFonts w:ascii="Times New Roman" w:eastAsia="Times New Roman" w:hAnsi="Times New Roman" w:cs="Times New Roman"/>
      <w:sz w:val="24"/>
      <w:szCs w:val="24"/>
      <w:lang w:eastAsia="es-ES"/>
    </w:rPr>
  </w:style>
  <w:style w:type="paragraph" w:styleId="Ttulo1">
    <w:name w:val="heading 1"/>
    <w:aliases w:val="SOP heading - 1st row,h-manual"/>
    <w:basedOn w:val="Normal"/>
    <w:next w:val="Normal"/>
    <w:link w:val="Ttulo1Car"/>
    <w:qFormat/>
    <w:rsid w:val="008A1BE2"/>
    <w:pPr>
      <w:keepNext/>
      <w:spacing w:before="240" w:after="120"/>
      <w:outlineLvl w:val="0"/>
    </w:pPr>
    <w:rPr>
      <w:rFonts w:ascii="Arial" w:hAnsi="Arial" w:cs="Arial"/>
      <w:b/>
      <w:caps/>
      <w:lang w:val="en-US" w:eastAsia="en-US"/>
    </w:rPr>
  </w:style>
  <w:style w:type="paragraph" w:styleId="Ttulo2">
    <w:name w:val="heading 2"/>
    <w:basedOn w:val="Normal"/>
    <w:next w:val="Normal"/>
    <w:link w:val="Ttulo2Car"/>
    <w:uiPriority w:val="9"/>
    <w:unhideWhenUsed/>
    <w:qFormat/>
    <w:rsid w:val="00E67A9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next w:val="Normal"/>
    <w:link w:val="Ttulo4Car"/>
    <w:uiPriority w:val="9"/>
    <w:semiHidden/>
    <w:unhideWhenUsed/>
    <w:qFormat/>
    <w:rsid w:val="006504F3"/>
    <w:pPr>
      <w:keepNext/>
      <w:keepLines/>
      <w:spacing w:before="200"/>
      <w:outlineLvl w:val="3"/>
    </w:pPr>
    <w:rPr>
      <w:rFonts w:asciiTheme="majorHAnsi" w:eastAsiaTheme="majorEastAsia" w:hAnsiTheme="majorHAnsi" w:cstheme="majorBidi"/>
      <w:b/>
      <w:bCs/>
      <w:i/>
      <w:iCs/>
      <w:color w:val="4F81BD" w:themeColor="accent1"/>
    </w:rPr>
  </w:style>
  <w:style w:type="paragraph" w:styleId="Ttulo9">
    <w:name w:val="heading 9"/>
    <w:basedOn w:val="Normal"/>
    <w:next w:val="Normal"/>
    <w:link w:val="Ttulo9Car"/>
    <w:uiPriority w:val="9"/>
    <w:semiHidden/>
    <w:unhideWhenUsed/>
    <w:qFormat/>
    <w:rsid w:val="0084626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OPheading">
    <w:name w:val="SOP heading"/>
    <w:basedOn w:val="Fuentedeprrafopredeter"/>
    <w:rsid w:val="007557DC"/>
    <w:rPr>
      <w:rFonts w:ascii="Arial" w:hAnsi="Arial" w:cs="Arial" w:hint="default"/>
      <w:b/>
      <w:bCs w:val="0"/>
      <w:sz w:val="22"/>
      <w:bdr w:val="none" w:sz="0" w:space="0" w:color="auto" w:frame="1"/>
    </w:rPr>
  </w:style>
  <w:style w:type="table" w:styleId="Tablaconcuadrcula">
    <w:name w:val="Table Grid"/>
    <w:basedOn w:val="Tablanormal"/>
    <w:uiPriority w:val="59"/>
    <w:rsid w:val="007557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F11BB4"/>
    <w:rPr>
      <w:rFonts w:ascii="Tahoma" w:hAnsi="Tahoma" w:cs="Tahoma"/>
      <w:sz w:val="16"/>
      <w:szCs w:val="16"/>
    </w:rPr>
  </w:style>
  <w:style w:type="character" w:customStyle="1" w:styleId="TextodegloboCar">
    <w:name w:val="Texto de globo Car"/>
    <w:basedOn w:val="Fuentedeprrafopredeter"/>
    <w:link w:val="Textodeglobo"/>
    <w:uiPriority w:val="99"/>
    <w:semiHidden/>
    <w:rsid w:val="00F11BB4"/>
    <w:rPr>
      <w:rFonts w:ascii="Tahoma" w:eastAsia="Times New Roman" w:hAnsi="Tahoma" w:cs="Tahoma"/>
      <w:sz w:val="16"/>
      <w:szCs w:val="16"/>
      <w:lang w:eastAsia="es-ES"/>
    </w:rPr>
  </w:style>
  <w:style w:type="paragraph" w:styleId="Prrafodelista">
    <w:name w:val="List Paragraph"/>
    <w:basedOn w:val="Normal"/>
    <w:uiPriority w:val="34"/>
    <w:qFormat/>
    <w:rsid w:val="00803517"/>
    <w:pPr>
      <w:ind w:left="720"/>
      <w:contextualSpacing/>
    </w:pPr>
  </w:style>
  <w:style w:type="character" w:styleId="Hipervnculo">
    <w:name w:val="Hyperlink"/>
    <w:basedOn w:val="Fuentedeprrafopredeter"/>
    <w:uiPriority w:val="99"/>
    <w:unhideWhenUsed/>
    <w:rsid w:val="005A0CB4"/>
    <w:rPr>
      <w:color w:val="0000FF" w:themeColor="hyperlink"/>
      <w:u w:val="single"/>
    </w:rPr>
  </w:style>
  <w:style w:type="character" w:customStyle="1" w:styleId="Ttulo1Car">
    <w:name w:val="Título 1 Car"/>
    <w:aliases w:val="SOP heading - 1st row Car,h-manual Car"/>
    <w:basedOn w:val="Fuentedeprrafopredeter"/>
    <w:link w:val="Ttulo1"/>
    <w:rsid w:val="008A1BE2"/>
    <w:rPr>
      <w:rFonts w:ascii="Arial" w:eastAsia="Times New Roman" w:hAnsi="Arial" w:cs="Arial"/>
      <w:b/>
      <w:caps/>
      <w:sz w:val="24"/>
      <w:szCs w:val="24"/>
      <w:lang w:val="en-US"/>
    </w:rPr>
  </w:style>
  <w:style w:type="paragraph" w:customStyle="1" w:styleId="List-Level1">
    <w:name w:val="List- Level 1"/>
    <w:basedOn w:val="Normal"/>
    <w:rsid w:val="008A1BE2"/>
    <w:pPr>
      <w:tabs>
        <w:tab w:val="num" w:pos="720"/>
      </w:tabs>
      <w:spacing w:after="60"/>
      <w:ind w:left="648" w:hanging="288"/>
    </w:pPr>
    <w:rPr>
      <w:rFonts w:ascii="Arial" w:hAnsi="Arial" w:cs="Arial"/>
      <w:szCs w:val="20"/>
      <w:lang w:val="en-US" w:eastAsia="en-US"/>
    </w:rPr>
  </w:style>
  <w:style w:type="paragraph" w:customStyle="1" w:styleId="level1bodystyle">
    <w:name w:val="level 1 body style"/>
    <w:basedOn w:val="Normal"/>
    <w:rsid w:val="008A1BE2"/>
    <w:pPr>
      <w:spacing w:after="120"/>
      <w:ind w:left="360"/>
      <w:outlineLvl w:val="0"/>
    </w:pPr>
    <w:rPr>
      <w:rFonts w:ascii="Arial" w:hAnsi="Arial" w:cs="Arial"/>
      <w:szCs w:val="20"/>
      <w:lang w:val="en-US" w:eastAsia="en-US"/>
    </w:rPr>
  </w:style>
  <w:style w:type="paragraph" w:styleId="Textodecuerpo">
    <w:name w:val="Body Text"/>
    <w:basedOn w:val="Normal"/>
    <w:link w:val="TextodecuerpoCar"/>
    <w:semiHidden/>
    <w:rsid w:val="008A1BE2"/>
    <w:pPr>
      <w:spacing w:after="120"/>
      <w:jc w:val="both"/>
    </w:pPr>
    <w:rPr>
      <w:rFonts w:ascii="Arial" w:hAnsi="Arial" w:cs="Arial"/>
      <w:bCs/>
    </w:rPr>
  </w:style>
  <w:style w:type="character" w:customStyle="1" w:styleId="TextodecuerpoCar">
    <w:name w:val="Texto de cuerpo Car"/>
    <w:basedOn w:val="Fuentedeprrafopredeter"/>
    <w:link w:val="Textodecuerpo"/>
    <w:semiHidden/>
    <w:rsid w:val="008A1BE2"/>
    <w:rPr>
      <w:rFonts w:ascii="Arial" w:eastAsia="Times New Roman" w:hAnsi="Arial" w:cs="Arial"/>
      <w:bCs/>
      <w:sz w:val="24"/>
      <w:szCs w:val="24"/>
      <w:lang w:eastAsia="es-ES"/>
    </w:rPr>
  </w:style>
  <w:style w:type="paragraph" w:styleId="Encabezado">
    <w:name w:val="header"/>
    <w:basedOn w:val="Normal"/>
    <w:link w:val="EncabezadoCar"/>
    <w:unhideWhenUsed/>
    <w:rsid w:val="00CB37E8"/>
    <w:pPr>
      <w:tabs>
        <w:tab w:val="center" w:pos="4252"/>
        <w:tab w:val="right" w:pos="8504"/>
      </w:tabs>
    </w:pPr>
  </w:style>
  <w:style w:type="character" w:customStyle="1" w:styleId="EncabezadoCar">
    <w:name w:val="Encabezado Car"/>
    <w:basedOn w:val="Fuentedeprrafopredeter"/>
    <w:link w:val="Encabezado"/>
    <w:uiPriority w:val="99"/>
    <w:rsid w:val="00CB37E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CB37E8"/>
    <w:pPr>
      <w:tabs>
        <w:tab w:val="center" w:pos="4252"/>
        <w:tab w:val="right" w:pos="8504"/>
      </w:tabs>
    </w:pPr>
  </w:style>
  <w:style w:type="character" w:customStyle="1" w:styleId="PiedepginaCar">
    <w:name w:val="Pie de página Car"/>
    <w:basedOn w:val="Fuentedeprrafopredeter"/>
    <w:link w:val="Piedepgina"/>
    <w:uiPriority w:val="99"/>
    <w:rsid w:val="00CB37E8"/>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uiPriority w:val="9"/>
    <w:rsid w:val="00E67A9D"/>
    <w:rPr>
      <w:rFonts w:asciiTheme="majorHAnsi" w:eastAsiaTheme="majorEastAsia" w:hAnsiTheme="majorHAnsi" w:cstheme="majorBidi"/>
      <w:b/>
      <w:bCs/>
      <w:color w:val="4F81BD" w:themeColor="accent1"/>
      <w:sz w:val="26"/>
      <w:szCs w:val="26"/>
      <w:lang w:eastAsia="es-ES"/>
    </w:rPr>
  </w:style>
  <w:style w:type="paragraph" w:customStyle="1" w:styleId="List-Level3">
    <w:name w:val="List- Level 3"/>
    <w:basedOn w:val="Normal"/>
    <w:rsid w:val="00E67A9D"/>
    <w:pPr>
      <w:spacing w:after="120"/>
      <w:ind w:left="1584" w:hanging="594"/>
    </w:pPr>
    <w:rPr>
      <w:rFonts w:ascii="Arial" w:hAnsi="Arial" w:cs="Arial"/>
      <w:szCs w:val="20"/>
      <w:lang w:val="en-US" w:eastAsia="en-US"/>
    </w:rPr>
  </w:style>
  <w:style w:type="paragraph" w:customStyle="1" w:styleId="level2bodystyle">
    <w:name w:val="level 2  body style"/>
    <w:basedOn w:val="Normal"/>
    <w:rsid w:val="00E67A9D"/>
    <w:pPr>
      <w:spacing w:after="120"/>
      <w:ind w:left="990"/>
      <w:outlineLvl w:val="0"/>
    </w:pPr>
    <w:rPr>
      <w:rFonts w:ascii="Arial" w:hAnsi="Arial" w:cs="Arial"/>
      <w:sz w:val="22"/>
      <w:szCs w:val="20"/>
      <w:lang w:val="en-US" w:eastAsia="en-US"/>
    </w:rPr>
  </w:style>
  <w:style w:type="paragraph" w:customStyle="1" w:styleId="procedurestablestyle">
    <w:name w:val="procedures table style"/>
    <w:basedOn w:val="level1bodystyle"/>
    <w:rsid w:val="00B50A97"/>
    <w:pPr>
      <w:spacing w:after="60"/>
      <w:ind w:left="0"/>
    </w:pPr>
    <w:rPr>
      <w:bCs/>
    </w:rPr>
  </w:style>
  <w:style w:type="paragraph" w:styleId="Sangra3detdecuerpo">
    <w:name w:val="Body Text Indent 3"/>
    <w:basedOn w:val="Normal"/>
    <w:link w:val="Sangra3detdecuerpoCar"/>
    <w:uiPriority w:val="99"/>
    <w:semiHidden/>
    <w:unhideWhenUsed/>
    <w:rsid w:val="007A41ED"/>
    <w:pPr>
      <w:spacing w:after="120"/>
      <w:ind w:left="283"/>
    </w:pPr>
    <w:rPr>
      <w:sz w:val="16"/>
      <w:szCs w:val="16"/>
    </w:rPr>
  </w:style>
  <w:style w:type="character" w:customStyle="1" w:styleId="Sangra3detdecuerpoCar">
    <w:name w:val="Sangría 3 de t. de cuerpo Car"/>
    <w:basedOn w:val="Fuentedeprrafopredeter"/>
    <w:link w:val="Sangra3detdecuerpo"/>
    <w:uiPriority w:val="99"/>
    <w:semiHidden/>
    <w:rsid w:val="007A41ED"/>
    <w:rPr>
      <w:rFonts w:ascii="Times New Roman" w:eastAsia="Times New Roman" w:hAnsi="Times New Roman" w:cs="Times New Roman"/>
      <w:sz w:val="16"/>
      <w:szCs w:val="16"/>
      <w:lang w:eastAsia="es-ES"/>
    </w:rPr>
  </w:style>
  <w:style w:type="paragraph" w:styleId="Sangradetdecuerpo">
    <w:name w:val="Body Text Indent"/>
    <w:basedOn w:val="Normal"/>
    <w:link w:val="SangradetdecuerpoCar"/>
    <w:uiPriority w:val="99"/>
    <w:semiHidden/>
    <w:unhideWhenUsed/>
    <w:rsid w:val="00CC79A3"/>
    <w:pPr>
      <w:spacing w:after="120"/>
      <w:ind w:left="283"/>
    </w:pPr>
  </w:style>
  <w:style w:type="character" w:customStyle="1" w:styleId="SangradetdecuerpoCar">
    <w:name w:val="Sangría de t. de cuerpo Car"/>
    <w:basedOn w:val="Fuentedeprrafopredeter"/>
    <w:link w:val="Sangradetdecuerpo"/>
    <w:uiPriority w:val="99"/>
    <w:semiHidden/>
    <w:rsid w:val="00CC79A3"/>
    <w:rPr>
      <w:rFonts w:ascii="Times New Roman" w:eastAsia="Times New Roman" w:hAnsi="Times New Roman" w:cs="Times New Roman"/>
      <w:sz w:val="24"/>
      <w:szCs w:val="24"/>
      <w:lang w:eastAsia="es-ES"/>
    </w:rPr>
  </w:style>
  <w:style w:type="paragraph" w:customStyle="1" w:styleId="Level4bodystyle">
    <w:name w:val="Level 4 body style"/>
    <w:basedOn w:val="Normal"/>
    <w:rsid w:val="00DA0186"/>
    <w:pPr>
      <w:spacing w:after="120"/>
      <w:ind w:left="1152"/>
    </w:pPr>
    <w:rPr>
      <w:rFonts w:ascii="Arial" w:hAnsi="Arial" w:cs="Arial"/>
      <w:szCs w:val="20"/>
      <w:lang w:val="en-US" w:eastAsia="en-US"/>
    </w:rPr>
  </w:style>
  <w:style w:type="character" w:customStyle="1" w:styleId="longtext">
    <w:name w:val="long_text"/>
    <w:basedOn w:val="Fuentedeprrafopredeter"/>
    <w:rsid w:val="0018311D"/>
  </w:style>
  <w:style w:type="paragraph" w:customStyle="1" w:styleId="List-level4">
    <w:name w:val="List- level 4"/>
    <w:basedOn w:val="Normal"/>
    <w:rsid w:val="00DD6A74"/>
    <w:pPr>
      <w:tabs>
        <w:tab w:val="num" w:pos="720"/>
        <w:tab w:val="left" w:pos="2160"/>
      </w:tabs>
      <w:spacing w:after="60"/>
      <w:ind w:left="648" w:hanging="288"/>
    </w:pPr>
    <w:rPr>
      <w:rFonts w:ascii="Arial" w:hAnsi="Arial" w:cs="Arial"/>
      <w:szCs w:val="20"/>
      <w:lang w:val="en-US" w:eastAsia="en-US"/>
    </w:rPr>
  </w:style>
  <w:style w:type="paragraph" w:customStyle="1" w:styleId="SOPLevel1">
    <w:name w:val="SOP Level 1"/>
    <w:basedOn w:val="Normal"/>
    <w:rsid w:val="0066775B"/>
    <w:pPr>
      <w:numPr>
        <w:numId w:val="2"/>
      </w:numPr>
      <w:spacing w:before="40" w:after="40"/>
    </w:pPr>
    <w:rPr>
      <w:rFonts w:ascii="Arial" w:hAnsi="Arial" w:cs="Tahoma"/>
      <w:b/>
      <w:sz w:val="20"/>
      <w:lang w:val="en-US" w:eastAsia="en-US"/>
    </w:rPr>
  </w:style>
  <w:style w:type="paragraph" w:customStyle="1" w:styleId="SOPLevel2">
    <w:name w:val="SOP Level 2"/>
    <w:basedOn w:val="SOPLevel1"/>
    <w:rsid w:val="0066775B"/>
    <w:pPr>
      <w:numPr>
        <w:ilvl w:val="1"/>
      </w:numPr>
      <w:spacing w:before="20" w:after="20"/>
      <w:ind w:left="936" w:hanging="576"/>
    </w:pPr>
    <w:rPr>
      <w:b w:val="0"/>
    </w:rPr>
  </w:style>
  <w:style w:type="paragraph" w:customStyle="1" w:styleId="SOPLevel3">
    <w:name w:val="SOP Level 3"/>
    <w:basedOn w:val="SOPLevel2"/>
    <w:rsid w:val="0066775B"/>
    <w:pPr>
      <w:numPr>
        <w:ilvl w:val="2"/>
      </w:numPr>
      <w:ind w:left="1728" w:hanging="792"/>
    </w:pPr>
  </w:style>
  <w:style w:type="paragraph" w:customStyle="1" w:styleId="SOPLevel4">
    <w:name w:val="SOP Level 4"/>
    <w:basedOn w:val="SOPLevel3"/>
    <w:rsid w:val="0066775B"/>
    <w:pPr>
      <w:numPr>
        <w:ilvl w:val="3"/>
      </w:numPr>
      <w:ind w:left="2736" w:hanging="1008"/>
    </w:pPr>
  </w:style>
  <w:style w:type="paragraph" w:customStyle="1" w:styleId="SOPLevel5">
    <w:name w:val="SOP Level 5"/>
    <w:basedOn w:val="SOPLevel4"/>
    <w:rsid w:val="0066775B"/>
    <w:pPr>
      <w:numPr>
        <w:ilvl w:val="4"/>
      </w:numPr>
      <w:ind w:left="3960" w:hanging="1224"/>
    </w:pPr>
  </w:style>
  <w:style w:type="paragraph" w:customStyle="1" w:styleId="SOPLevel6">
    <w:name w:val="SOP Level 6"/>
    <w:basedOn w:val="SOPLevel5"/>
    <w:rsid w:val="0066775B"/>
    <w:pPr>
      <w:numPr>
        <w:ilvl w:val="5"/>
      </w:numPr>
      <w:ind w:left="5400" w:hanging="1440"/>
    </w:pPr>
  </w:style>
  <w:style w:type="character" w:customStyle="1" w:styleId="Ttulo9Car">
    <w:name w:val="Título 9 Car"/>
    <w:basedOn w:val="Fuentedeprrafopredeter"/>
    <w:link w:val="Ttulo9"/>
    <w:uiPriority w:val="9"/>
    <w:semiHidden/>
    <w:rsid w:val="0084626A"/>
    <w:rPr>
      <w:rFonts w:asciiTheme="majorHAnsi" w:eastAsiaTheme="majorEastAsia" w:hAnsiTheme="majorHAnsi" w:cstheme="majorBidi"/>
      <w:i/>
      <w:iCs/>
      <w:color w:val="404040" w:themeColor="text1" w:themeTint="BF"/>
      <w:sz w:val="20"/>
      <w:szCs w:val="20"/>
      <w:lang w:eastAsia="es-ES"/>
    </w:rPr>
  </w:style>
  <w:style w:type="paragraph" w:customStyle="1" w:styleId="List-Level2">
    <w:name w:val="List -Level 2"/>
    <w:basedOn w:val="Normal"/>
    <w:next w:val="Normal"/>
    <w:rsid w:val="00AA4F0A"/>
    <w:pPr>
      <w:widowControl w:val="0"/>
      <w:autoSpaceDE w:val="0"/>
      <w:autoSpaceDN w:val="0"/>
      <w:adjustRightInd w:val="0"/>
      <w:snapToGrid w:val="0"/>
      <w:spacing w:after="60"/>
      <w:ind w:left="1440" w:hanging="360"/>
    </w:pPr>
    <w:rPr>
      <w:rFonts w:ascii="Arial" w:hAnsi="Arial" w:cs="Arial"/>
      <w:sz w:val="22"/>
      <w:szCs w:val="20"/>
      <w:lang w:val="en-US" w:eastAsia="en-US"/>
    </w:rPr>
  </w:style>
  <w:style w:type="paragraph" w:styleId="Textodebloque">
    <w:name w:val="Block Text"/>
    <w:aliases w:val="2nd level"/>
    <w:basedOn w:val="Normal"/>
    <w:semiHidden/>
    <w:rsid w:val="005F4C12"/>
    <w:pPr>
      <w:widowControl w:val="0"/>
      <w:autoSpaceDE w:val="0"/>
      <w:autoSpaceDN w:val="0"/>
      <w:adjustRightInd w:val="0"/>
      <w:spacing w:after="120"/>
      <w:ind w:left="360" w:hanging="360"/>
    </w:pPr>
    <w:rPr>
      <w:rFonts w:ascii="Arial" w:hAnsi="Arial" w:cs="Arial"/>
      <w:bCs/>
      <w:sz w:val="22"/>
      <w:szCs w:val="20"/>
      <w:lang w:val="en-US" w:eastAsia="en-US"/>
    </w:rPr>
  </w:style>
  <w:style w:type="paragraph" w:customStyle="1" w:styleId="3rdlevel">
    <w:name w:val="3rd level (#)"/>
    <w:basedOn w:val="Normal"/>
    <w:rsid w:val="005F4C12"/>
    <w:pPr>
      <w:spacing w:after="60"/>
      <w:ind w:left="720" w:hanging="360"/>
    </w:pPr>
    <w:rPr>
      <w:rFonts w:ascii="Arial" w:hAnsi="Arial" w:cs="Arial"/>
      <w:bCs/>
      <w:sz w:val="22"/>
      <w:szCs w:val="20"/>
      <w:lang w:val="en-US" w:eastAsia="en-US"/>
    </w:rPr>
  </w:style>
  <w:style w:type="paragraph" w:styleId="Remitedesobre">
    <w:name w:val="envelope return"/>
    <w:basedOn w:val="Normal"/>
    <w:semiHidden/>
    <w:rsid w:val="005F4C12"/>
    <w:rPr>
      <w:rFonts w:ascii="Arial" w:hAnsi="Arial" w:cs="Arial"/>
      <w:bCs/>
      <w:sz w:val="20"/>
      <w:szCs w:val="20"/>
      <w:lang w:val="en-US" w:eastAsia="en-US"/>
    </w:rPr>
  </w:style>
  <w:style w:type="character" w:customStyle="1" w:styleId="Ttulo4Car">
    <w:name w:val="Título 4 Car"/>
    <w:basedOn w:val="Fuentedeprrafopredeter"/>
    <w:link w:val="Ttulo4"/>
    <w:uiPriority w:val="9"/>
    <w:semiHidden/>
    <w:rsid w:val="006504F3"/>
    <w:rPr>
      <w:rFonts w:asciiTheme="majorHAnsi" w:eastAsiaTheme="majorEastAsia" w:hAnsiTheme="majorHAnsi" w:cstheme="majorBidi"/>
      <w:b/>
      <w:bCs/>
      <w:i/>
      <w:iCs/>
      <w:color w:val="4F81BD" w:themeColor="accent1"/>
      <w:sz w:val="24"/>
      <w:szCs w:val="24"/>
      <w:lang w:eastAsia="es-ES"/>
    </w:rPr>
  </w:style>
  <w:style w:type="character" w:customStyle="1" w:styleId="hps">
    <w:name w:val="hps"/>
    <w:basedOn w:val="Fuentedeprrafopredeter"/>
    <w:rsid w:val="006504F3"/>
  </w:style>
  <w:style w:type="paragraph" w:customStyle="1" w:styleId="4thindenti">
    <w:name w:val="4th indent (i"/>
    <w:aliases w:val="ii)"/>
    <w:basedOn w:val="Normal"/>
    <w:rsid w:val="00AF32E0"/>
    <w:pPr>
      <w:ind w:left="1080" w:hanging="360"/>
    </w:pPr>
    <w:rPr>
      <w:rFonts w:ascii="Arial" w:hAnsi="Arial" w:cs="Arial"/>
      <w:bCs/>
      <w:sz w:val="22"/>
      <w:szCs w:val="20"/>
      <w:lang w:val="en-US" w:eastAsia="en-US"/>
    </w:rPr>
  </w:style>
  <w:style w:type="character" w:customStyle="1" w:styleId="shorttext">
    <w:name w:val="short_text"/>
    <w:basedOn w:val="Fuentedeprrafopredeter"/>
    <w:rsid w:val="00D95FB5"/>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fda.gov/RegulatoryInformation/Guidances/ucm126431.htm"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63B6C-1F39-4563-84A7-A807E2913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1108</Words>
  <Characters>6098</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Hospital Universitario Facultad de Medicina -UANL</Company>
  <LinksUpToDate>false</LinksUpToDate>
  <CharactersWithSpaces>7192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JGGL</dc:creator>
  <cp:lastModifiedBy>Annie Carlos</cp:lastModifiedBy>
  <cp:revision>3</cp:revision>
  <cp:lastPrinted>2011-08-12T20:08:00Z</cp:lastPrinted>
  <dcterms:created xsi:type="dcterms:W3CDTF">2013-12-18T05:44:00Z</dcterms:created>
  <dcterms:modified xsi:type="dcterms:W3CDTF">2016-02-15T17:29:00Z</dcterms:modified>
</cp:coreProperties>
</file>