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B4" w:rsidRPr="008F31AB" w:rsidRDefault="00F11BB4" w:rsidP="00DB53D2">
      <w:pPr>
        <w:jc w:val="both"/>
        <w:rPr>
          <w:rFonts w:ascii="Arial" w:hAnsi="Arial" w:cs="Arial"/>
        </w:rPr>
      </w:pPr>
    </w:p>
    <w:p w:rsidR="00F11BB4" w:rsidRPr="008F31AB" w:rsidRDefault="00803517" w:rsidP="00DB53D2">
      <w:pPr>
        <w:jc w:val="both"/>
        <w:rPr>
          <w:rFonts w:ascii="Arial" w:hAnsi="Arial" w:cs="Arial"/>
          <w:b/>
        </w:rPr>
      </w:pPr>
      <w:r w:rsidRPr="008F31AB">
        <w:rPr>
          <w:rFonts w:ascii="Arial" w:hAnsi="Arial" w:cs="Arial"/>
          <w:b/>
        </w:rPr>
        <w:t>I. PROPÓSITO</w:t>
      </w:r>
    </w:p>
    <w:p w:rsidR="004D1894" w:rsidRPr="008F31AB" w:rsidRDefault="00803517" w:rsidP="00D21E35">
      <w:pPr>
        <w:ind w:firstLine="708"/>
        <w:jc w:val="both"/>
        <w:rPr>
          <w:rFonts w:ascii="Arial" w:hAnsi="Arial" w:cs="Arial"/>
        </w:rPr>
      </w:pPr>
      <w:r w:rsidRPr="008F31AB">
        <w:rPr>
          <w:rFonts w:ascii="Arial" w:hAnsi="Arial" w:cs="Arial"/>
        </w:rPr>
        <w:t>I.1.</w:t>
      </w:r>
      <w:r w:rsidR="00990EDF" w:rsidRPr="008F31AB">
        <w:rPr>
          <w:rFonts w:ascii="Arial" w:hAnsi="Arial" w:cs="Arial"/>
        </w:rPr>
        <w:t xml:space="preserve"> </w:t>
      </w:r>
      <w:r w:rsidR="00F0240C">
        <w:rPr>
          <w:rFonts w:ascii="Arial" w:hAnsi="Arial" w:cs="Arial"/>
        </w:rPr>
        <w:t>Describir los procesos utilizados para establecer las diferentes acciones con grupos susceptibles.</w:t>
      </w:r>
    </w:p>
    <w:p w:rsidR="00F65AE8" w:rsidRPr="008F31AB" w:rsidRDefault="00F0240C" w:rsidP="00D21E35">
      <w:pPr>
        <w:ind w:firstLine="708"/>
        <w:jc w:val="both"/>
        <w:rPr>
          <w:rFonts w:ascii="Arial" w:hAnsi="Arial" w:cs="Arial"/>
        </w:rPr>
      </w:pPr>
      <w:r>
        <w:rPr>
          <w:rFonts w:ascii="Arial" w:hAnsi="Arial" w:cs="Arial"/>
        </w:rPr>
        <w:t>I.2. Describir las medidas de seguridad para sujetos susceptibles a coerción o influencia indebida.</w:t>
      </w:r>
    </w:p>
    <w:p w:rsidR="00D21E35" w:rsidRPr="008F31AB" w:rsidRDefault="00F0240C" w:rsidP="00D21E35">
      <w:pPr>
        <w:ind w:firstLine="708"/>
        <w:jc w:val="both"/>
        <w:rPr>
          <w:rFonts w:ascii="Arial" w:hAnsi="Arial" w:cs="Arial"/>
        </w:rPr>
      </w:pPr>
      <w:r>
        <w:rPr>
          <w:rFonts w:ascii="Arial" w:hAnsi="Arial" w:cs="Arial"/>
        </w:rPr>
        <w:t>I.3. Inicia con el sometimiento de la papelería y la revisión para la determinación del estudio.</w:t>
      </w:r>
    </w:p>
    <w:p w:rsidR="00D21E35" w:rsidRPr="008F31AB" w:rsidRDefault="00F0240C" w:rsidP="00D21E35">
      <w:pPr>
        <w:ind w:firstLine="708"/>
        <w:jc w:val="both"/>
        <w:rPr>
          <w:rFonts w:ascii="Arial" w:hAnsi="Arial" w:cs="Arial"/>
          <w:lang w:val="es-MX"/>
        </w:rPr>
      </w:pPr>
      <w:r>
        <w:rPr>
          <w:rFonts w:ascii="Arial" w:hAnsi="Arial" w:cs="Arial"/>
        </w:rPr>
        <w:t xml:space="preserve">I.4. Termina cuando el </w:t>
      </w:r>
      <w:r w:rsidR="003334D1">
        <w:rPr>
          <w:rFonts w:ascii="Arial" w:hAnsi="Arial" w:cs="Arial"/>
        </w:rPr>
        <w:t>CEI</w:t>
      </w:r>
      <w:r>
        <w:rPr>
          <w:rFonts w:ascii="Arial" w:hAnsi="Arial" w:cs="Arial"/>
        </w:rPr>
        <w:t xml:space="preserve"> emite una respuesta.</w:t>
      </w:r>
    </w:p>
    <w:p w:rsidR="00CC79A3" w:rsidRPr="008F31AB" w:rsidRDefault="00CC79A3" w:rsidP="00CC79A3">
      <w:pPr>
        <w:ind w:firstLine="708"/>
        <w:jc w:val="both"/>
        <w:rPr>
          <w:rFonts w:ascii="Arial" w:hAnsi="Arial" w:cs="Arial"/>
        </w:rPr>
      </w:pPr>
    </w:p>
    <w:p w:rsidR="00803517" w:rsidRPr="008F31AB" w:rsidRDefault="00803517" w:rsidP="00DB53D2">
      <w:pPr>
        <w:jc w:val="both"/>
        <w:rPr>
          <w:rFonts w:ascii="Arial" w:hAnsi="Arial" w:cs="Arial"/>
          <w:b/>
        </w:rPr>
      </w:pPr>
    </w:p>
    <w:p w:rsidR="00803517" w:rsidRPr="008F31AB" w:rsidRDefault="00F0240C" w:rsidP="00DB53D2">
      <w:pPr>
        <w:jc w:val="both"/>
        <w:rPr>
          <w:rFonts w:ascii="Arial" w:hAnsi="Arial" w:cs="Arial"/>
          <w:b/>
        </w:rPr>
      </w:pPr>
      <w:r>
        <w:rPr>
          <w:rFonts w:ascii="Arial" w:hAnsi="Arial" w:cs="Arial"/>
          <w:b/>
        </w:rPr>
        <w:t>II. REVISIONES DE VERSIONES PREVIAS</w:t>
      </w:r>
    </w:p>
    <w:p w:rsidR="00803517" w:rsidRPr="008F31AB" w:rsidRDefault="00F0240C" w:rsidP="00DB53D2">
      <w:pPr>
        <w:ind w:firstLine="708"/>
        <w:jc w:val="both"/>
        <w:rPr>
          <w:rFonts w:ascii="Arial" w:hAnsi="Arial" w:cs="Arial"/>
        </w:rPr>
      </w:pPr>
      <w:r>
        <w:rPr>
          <w:rFonts w:ascii="Arial" w:hAnsi="Arial" w:cs="Arial"/>
        </w:rPr>
        <w:t>Ninguna</w:t>
      </w:r>
    </w:p>
    <w:p w:rsidR="00803517" w:rsidRPr="008F31AB" w:rsidRDefault="00803517" w:rsidP="00DB53D2">
      <w:pPr>
        <w:jc w:val="both"/>
        <w:rPr>
          <w:rFonts w:ascii="Arial" w:hAnsi="Arial" w:cs="Arial"/>
          <w:b/>
        </w:rPr>
      </w:pPr>
    </w:p>
    <w:p w:rsidR="00803517" w:rsidRPr="008F31AB" w:rsidRDefault="00F0240C" w:rsidP="00DB53D2">
      <w:pPr>
        <w:jc w:val="both"/>
        <w:rPr>
          <w:rFonts w:ascii="Arial" w:hAnsi="Arial" w:cs="Arial"/>
          <w:b/>
        </w:rPr>
      </w:pPr>
      <w:r>
        <w:rPr>
          <w:rFonts w:ascii="Arial" w:hAnsi="Arial" w:cs="Arial"/>
          <w:b/>
        </w:rPr>
        <w:t>III. POLÍTICAS</w:t>
      </w:r>
    </w:p>
    <w:p w:rsidR="005E10C3" w:rsidRPr="008F31AB" w:rsidRDefault="005E10C3" w:rsidP="00DB53D2">
      <w:pPr>
        <w:jc w:val="both"/>
        <w:rPr>
          <w:rFonts w:ascii="Arial" w:hAnsi="Arial" w:cs="Arial"/>
          <w:b/>
        </w:rPr>
      </w:pPr>
    </w:p>
    <w:p w:rsidR="0098277D" w:rsidRPr="008F31AB" w:rsidRDefault="00D1425E" w:rsidP="0098277D">
      <w:pPr>
        <w:pStyle w:val="List-Level1"/>
        <w:tabs>
          <w:tab w:val="clear" w:pos="720"/>
        </w:tabs>
        <w:ind w:left="360" w:firstLine="0"/>
        <w:jc w:val="both"/>
        <w:rPr>
          <w:szCs w:val="24"/>
          <w:lang w:val="es-ES"/>
        </w:rPr>
      </w:pPr>
      <w:r w:rsidRPr="00D1425E">
        <w:rPr>
          <w:szCs w:val="24"/>
          <w:lang w:val="es-ES"/>
        </w:rPr>
        <w:t>No todos los seres humanos son capaces de decidir por sí mismos. L</w:t>
      </w:r>
      <w:r w:rsidR="004154B0">
        <w:rPr>
          <w:szCs w:val="24"/>
          <w:lang w:val="es-ES"/>
        </w:rPr>
        <w:t>a capacidad de autodeterminación madura</w:t>
      </w:r>
      <w:r w:rsidRPr="00D1425E">
        <w:rPr>
          <w:szCs w:val="24"/>
          <w:lang w:val="es-ES"/>
        </w:rPr>
        <w:t xml:space="preserve"> durante la vida del individuo, sin embargo, algunos carecen de esta capacidad, completa o parcialmente, debido a enfermedad, discapacidad mental o circunstancias que restringen severamente su libertad. Algunos individuos necesitan una protección amplia, incluso al punto de excluirlos de actividades que puedan dañarlos. Otro</w:t>
      </w:r>
      <w:r w:rsidR="00F36792">
        <w:rPr>
          <w:szCs w:val="24"/>
          <w:lang w:val="es-ES"/>
        </w:rPr>
        <w:t xml:space="preserve">s </w:t>
      </w:r>
      <w:proofErr w:type="gramStart"/>
      <w:r w:rsidR="00F36792">
        <w:rPr>
          <w:szCs w:val="24"/>
          <w:lang w:val="es-ES"/>
        </w:rPr>
        <w:t>requieren</w:t>
      </w:r>
      <w:proofErr w:type="gramEnd"/>
      <w:r w:rsidR="00F36792">
        <w:rPr>
          <w:szCs w:val="24"/>
          <w:lang w:val="es-ES"/>
        </w:rPr>
        <w:t xml:space="preserve"> de una menor protección, </w:t>
      </w:r>
      <w:r w:rsidRPr="00D1425E">
        <w:rPr>
          <w:szCs w:val="24"/>
          <w:lang w:val="es-ES"/>
        </w:rPr>
        <w:t>sólo para asegurar que emprenden actividades libremente y con  conocimiento de las posibles consecuencias adversas. De hecho, algunos tipos de investigación pueden, por sí mismas</w:t>
      </w:r>
      <w:r w:rsidR="00367BE4">
        <w:rPr>
          <w:szCs w:val="24"/>
          <w:lang w:val="es-ES"/>
        </w:rPr>
        <w:t>, crear a</w:t>
      </w:r>
      <w:r w:rsidRPr="00D1425E">
        <w:rPr>
          <w:szCs w:val="24"/>
          <w:lang w:val="es-ES"/>
        </w:rPr>
        <w:t xml:space="preserve"> un grupo vulnerable; por ejemplo, sujetos que pierden su autonomía o se exponen a riesgos desconocidos. El grado de protección ofrecido debe depender del riesgo de daño y la probabilidad de beneficio. El juicio de que cualquier individuo carece de autonomía debe reevaluarse periódicamente y variará en diferentes situaciones.</w:t>
      </w:r>
    </w:p>
    <w:p w:rsidR="0098277D" w:rsidRPr="008F31AB" w:rsidRDefault="0098277D" w:rsidP="0098277D">
      <w:pPr>
        <w:pStyle w:val="List-Level1"/>
        <w:tabs>
          <w:tab w:val="clear" w:pos="720"/>
        </w:tabs>
        <w:ind w:left="360" w:firstLine="0"/>
        <w:jc w:val="both"/>
        <w:rPr>
          <w:szCs w:val="24"/>
          <w:lang w:val="es-ES"/>
        </w:rPr>
      </w:pPr>
    </w:p>
    <w:p w:rsidR="0098277D" w:rsidRPr="008F31AB" w:rsidRDefault="00D1425E" w:rsidP="0098277D">
      <w:pPr>
        <w:pStyle w:val="List-Level1"/>
        <w:tabs>
          <w:tab w:val="clear" w:pos="720"/>
        </w:tabs>
        <w:ind w:left="360" w:firstLine="0"/>
        <w:jc w:val="both"/>
        <w:rPr>
          <w:szCs w:val="24"/>
          <w:lang w:val="es-ES"/>
        </w:rPr>
      </w:pPr>
      <w:r w:rsidRPr="00D1425E">
        <w:rPr>
          <w:szCs w:val="24"/>
          <w:lang w:val="es-ES"/>
        </w:rPr>
        <w:t>Los grupos potencialmente vulnerables o que están susceptibles a la coerción pueden incluir:</w:t>
      </w:r>
    </w:p>
    <w:p w:rsidR="0098277D" w:rsidRPr="008F31AB" w:rsidRDefault="00D1425E" w:rsidP="0098277D">
      <w:pPr>
        <w:pStyle w:val="List-Level1"/>
        <w:numPr>
          <w:ilvl w:val="0"/>
          <w:numId w:val="17"/>
        </w:numPr>
        <w:jc w:val="both"/>
        <w:rPr>
          <w:szCs w:val="24"/>
          <w:lang w:val="es-ES"/>
        </w:rPr>
      </w:pPr>
      <w:r w:rsidRPr="00D1425E">
        <w:rPr>
          <w:szCs w:val="24"/>
          <w:lang w:val="es-ES"/>
        </w:rPr>
        <w:t>Prisioneros</w:t>
      </w:r>
    </w:p>
    <w:p w:rsidR="0098277D" w:rsidRPr="008F31AB" w:rsidRDefault="00D1425E" w:rsidP="0098277D">
      <w:pPr>
        <w:pStyle w:val="List-Level1"/>
        <w:numPr>
          <w:ilvl w:val="0"/>
          <w:numId w:val="17"/>
        </w:numPr>
        <w:jc w:val="both"/>
        <w:rPr>
          <w:szCs w:val="24"/>
          <w:lang w:val="es-ES"/>
        </w:rPr>
      </w:pPr>
      <w:r w:rsidRPr="00D1425E">
        <w:rPr>
          <w:szCs w:val="24"/>
          <w:lang w:val="es-ES"/>
        </w:rPr>
        <w:t>Niños</w:t>
      </w:r>
    </w:p>
    <w:p w:rsidR="0098277D" w:rsidRPr="008F31AB" w:rsidRDefault="00D1425E" w:rsidP="0098277D">
      <w:pPr>
        <w:pStyle w:val="List-Level1"/>
        <w:numPr>
          <w:ilvl w:val="0"/>
          <w:numId w:val="17"/>
        </w:numPr>
        <w:jc w:val="both"/>
        <w:rPr>
          <w:szCs w:val="24"/>
          <w:lang w:val="es-ES"/>
        </w:rPr>
      </w:pPr>
      <w:r w:rsidRPr="00D1425E">
        <w:rPr>
          <w:szCs w:val="24"/>
          <w:lang w:val="es-ES"/>
        </w:rPr>
        <w:t>Mujeres embarazadas y fetos</w:t>
      </w:r>
    </w:p>
    <w:p w:rsidR="0098277D" w:rsidRPr="008F31AB" w:rsidRDefault="00D1425E" w:rsidP="0098277D">
      <w:pPr>
        <w:pStyle w:val="List-Level1"/>
        <w:numPr>
          <w:ilvl w:val="0"/>
          <w:numId w:val="17"/>
        </w:numPr>
        <w:jc w:val="both"/>
        <w:rPr>
          <w:szCs w:val="24"/>
          <w:lang w:val="es-ES"/>
        </w:rPr>
      </w:pPr>
      <w:r w:rsidRPr="00D1425E">
        <w:rPr>
          <w:szCs w:val="24"/>
          <w:lang w:val="es-ES"/>
        </w:rPr>
        <w:t>Sujetos con deterioro cognitivo</w:t>
      </w:r>
    </w:p>
    <w:p w:rsidR="0098277D" w:rsidRPr="008F31AB" w:rsidRDefault="00D1425E" w:rsidP="0098277D">
      <w:pPr>
        <w:pStyle w:val="List-Level1"/>
        <w:numPr>
          <w:ilvl w:val="0"/>
          <w:numId w:val="17"/>
        </w:numPr>
        <w:jc w:val="both"/>
        <w:rPr>
          <w:szCs w:val="24"/>
          <w:lang w:val="es-ES"/>
        </w:rPr>
      </w:pPr>
      <w:r w:rsidRPr="00D1425E">
        <w:rPr>
          <w:szCs w:val="24"/>
          <w:lang w:val="es-ES"/>
        </w:rPr>
        <w:t>Población de nivel socioeconómico bajo o marginada</w:t>
      </w:r>
    </w:p>
    <w:p w:rsidR="00F65AE8" w:rsidRPr="008F31AB" w:rsidRDefault="00D1425E" w:rsidP="0098277D">
      <w:pPr>
        <w:pStyle w:val="List-Level1"/>
        <w:numPr>
          <w:ilvl w:val="0"/>
          <w:numId w:val="17"/>
        </w:numPr>
        <w:jc w:val="both"/>
        <w:rPr>
          <w:szCs w:val="24"/>
          <w:lang w:val="es-ES"/>
        </w:rPr>
      </w:pPr>
      <w:r w:rsidRPr="00D1425E">
        <w:rPr>
          <w:szCs w:val="24"/>
          <w:lang w:val="es-ES"/>
        </w:rPr>
        <w:t>Estudiantes</w:t>
      </w:r>
    </w:p>
    <w:p w:rsidR="00F65AE8" w:rsidRPr="008F31AB" w:rsidRDefault="00D1425E" w:rsidP="0098277D">
      <w:pPr>
        <w:pStyle w:val="List-Level1"/>
        <w:numPr>
          <w:ilvl w:val="0"/>
          <w:numId w:val="17"/>
        </w:numPr>
        <w:jc w:val="both"/>
        <w:rPr>
          <w:szCs w:val="24"/>
          <w:lang w:val="es-ES"/>
        </w:rPr>
      </w:pPr>
      <w:r w:rsidRPr="00D1425E">
        <w:rPr>
          <w:szCs w:val="24"/>
          <w:lang w:val="es-ES"/>
        </w:rPr>
        <w:t>Población que no cuenta con algún tipo de seguridad social</w:t>
      </w:r>
    </w:p>
    <w:p w:rsidR="00F65AE8" w:rsidRPr="008F31AB" w:rsidRDefault="00D1425E" w:rsidP="0098277D">
      <w:pPr>
        <w:pStyle w:val="List-Level1"/>
        <w:numPr>
          <w:ilvl w:val="0"/>
          <w:numId w:val="17"/>
        </w:numPr>
        <w:jc w:val="both"/>
        <w:rPr>
          <w:szCs w:val="24"/>
          <w:lang w:val="es-ES"/>
        </w:rPr>
      </w:pPr>
      <w:r w:rsidRPr="00D1425E">
        <w:rPr>
          <w:szCs w:val="24"/>
          <w:lang w:val="es-ES"/>
        </w:rPr>
        <w:lastRenderedPageBreak/>
        <w:t>Sujetos con desventaja educativa, demencia, esquizofrenia o depresión</w:t>
      </w:r>
    </w:p>
    <w:p w:rsidR="0098277D" w:rsidRDefault="00D1425E" w:rsidP="00C67B95">
      <w:pPr>
        <w:pStyle w:val="List-Level1"/>
        <w:numPr>
          <w:ilvl w:val="0"/>
          <w:numId w:val="17"/>
        </w:numPr>
        <w:jc w:val="both"/>
        <w:rPr>
          <w:szCs w:val="24"/>
          <w:lang w:val="es-ES"/>
        </w:rPr>
      </w:pPr>
      <w:r w:rsidRPr="00D1425E">
        <w:rPr>
          <w:szCs w:val="24"/>
          <w:lang w:val="es-ES"/>
        </w:rPr>
        <w:t>Sujetos susceptibles a daño emocional por participar en procedimientos específicos. Por ejemplo, pacientes con abuso sexual que contesten un cuestionario acerca de ello, o pacientes que contesten preguntas respecto al uso de drogas ilegales o de su etapa en el VIH.</w:t>
      </w:r>
    </w:p>
    <w:p w:rsidR="00C67B95" w:rsidRPr="00C67B95" w:rsidRDefault="00C67B95" w:rsidP="00C67B95">
      <w:pPr>
        <w:pStyle w:val="List-Level1"/>
        <w:numPr>
          <w:ilvl w:val="0"/>
          <w:numId w:val="17"/>
        </w:numPr>
        <w:jc w:val="both"/>
        <w:rPr>
          <w:szCs w:val="24"/>
          <w:lang w:val="es-ES"/>
        </w:rPr>
      </w:pPr>
      <w:r>
        <w:rPr>
          <w:szCs w:val="24"/>
          <w:lang w:val="es-ES"/>
        </w:rPr>
        <w:t>Subordinados: Sujetos que trabajan en la Institución y trabajadores.</w:t>
      </w:r>
    </w:p>
    <w:p w:rsidR="0098277D" w:rsidRPr="008F31AB" w:rsidRDefault="00D1425E" w:rsidP="0098277D">
      <w:pPr>
        <w:pStyle w:val="Ttulo2"/>
        <w:jc w:val="both"/>
        <w:rPr>
          <w:rFonts w:ascii="Arial" w:hAnsi="Arial" w:cs="Arial"/>
          <w:color w:val="auto"/>
          <w:sz w:val="24"/>
          <w:szCs w:val="24"/>
        </w:rPr>
      </w:pPr>
      <w:r w:rsidRPr="00D1425E">
        <w:rPr>
          <w:rFonts w:ascii="Arial" w:hAnsi="Arial" w:cs="Arial"/>
          <w:color w:val="auto"/>
          <w:sz w:val="24"/>
          <w:szCs w:val="24"/>
        </w:rPr>
        <w:t>Políticas específicas</w:t>
      </w:r>
    </w:p>
    <w:p w:rsidR="00901EFF" w:rsidRDefault="00F0240C">
      <w:pPr>
        <w:pStyle w:val="Ttulo2"/>
        <w:tabs>
          <w:tab w:val="left" w:pos="567"/>
        </w:tabs>
        <w:ind w:left="288"/>
        <w:jc w:val="both"/>
        <w:rPr>
          <w:rFonts w:ascii="Arial" w:hAnsi="Arial" w:cs="Arial"/>
          <w:color w:val="auto"/>
          <w:sz w:val="24"/>
          <w:szCs w:val="24"/>
        </w:rPr>
      </w:pPr>
      <w:r>
        <w:rPr>
          <w:rFonts w:ascii="Arial" w:hAnsi="Arial" w:cs="Arial"/>
          <w:color w:val="auto"/>
          <w:sz w:val="24"/>
          <w:szCs w:val="24"/>
        </w:rPr>
        <w:t>1.1 Prisioneros</w:t>
      </w:r>
    </w:p>
    <w:p w:rsidR="00282ADB" w:rsidRDefault="00D1425E">
      <w:pPr>
        <w:ind w:left="708"/>
        <w:jc w:val="both"/>
        <w:rPr>
          <w:rFonts w:ascii="Arial" w:hAnsi="Arial" w:cs="Arial"/>
        </w:rPr>
      </w:pPr>
      <w:r w:rsidRPr="00D1425E">
        <w:rPr>
          <w:rFonts w:ascii="Arial" w:hAnsi="Arial" w:cs="Arial"/>
        </w:rPr>
        <w:t>1.1.1 Si un investigador indica en el sometimiento de su estudio que participará</w:t>
      </w:r>
      <w:r w:rsidR="00166457">
        <w:rPr>
          <w:rFonts w:ascii="Arial" w:hAnsi="Arial" w:cs="Arial"/>
        </w:rPr>
        <w:t xml:space="preserve">n prisioneros en la investigación, </w:t>
      </w:r>
      <w:r w:rsidR="00173575">
        <w:rPr>
          <w:rFonts w:ascii="Arial" w:hAnsi="Arial" w:cs="Arial"/>
        </w:rPr>
        <w:t xml:space="preserve">o que hubiese la posibilidad de que los sujetos pudieran ser privados de su libertad en algún momento durante el estudio, los siguientes requerimientos adicionales se aplicarán a </w:t>
      </w:r>
      <w:proofErr w:type="spellStart"/>
      <w:r w:rsidR="00173575">
        <w:rPr>
          <w:rFonts w:ascii="Arial" w:hAnsi="Arial" w:cs="Arial"/>
        </w:rPr>
        <w:t>al</w:t>
      </w:r>
      <w:proofErr w:type="spellEnd"/>
      <w:r w:rsidR="00173575">
        <w:rPr>
          <w:rFonts w:ascii="Arial" w:hAnsi="Arial" w:cs="Arial"/>
        </w:rPr>
        <w:t xml:space="preserve"> revisión del proyecto por el </w:t>
      </w:r>
      <w:r w:rsidR="003334D1">
        <w:rPr>
          <w:rFonts w:ascii="Arial" w:hAnsi="Arial" w:cs="Arial"/>
        </w:rPr>
        <w:t>CEI</w:t>
      </w:r>
      <w:r w:rsidR="00F0240C">
        <w:rPr>
          <w:rFonts w:ascii="Arial" w:hAnsi="Arial" w:cs="Arial"/>
        </w:rPr>
        <w:t>.</w:t>
      </w:r>
    </w:p>
    <w:p w:rsidR="0098277D" w:rsidRPr="008F31AB" w:rsidRDefault="00D1425E" w:rsidP="0098277D">
      <w:pPr>
        <w:pStyle w:val="List-level4"/>
        <w:tabs>
          <w:tab w:val="clear" w:pos="720"/>
        </w:tabs>
        <w:ind w:left="2160" w:hanging="360"/>
        <w:jc w:val="both"/>
        <w:rPr>
          <w:szCs w:val="24"/>
          <w:lang w:val="es-ES"/>
        </w:rPr>
      </w:pPr>
      <w:r w:rsidRPr="00D1425E">
        <w:rPr>
          <w:szCs w:val="24"/>
          <w:lang w:val="es-ES"/>
        </w:rPr>
        <w:t xml:space="preserve">A. Regulaciones locales: Adicionalmente a la normatividad federal, el proyecto debe cumplir con la normatividad estatal y local para la inclusión de prisioneros como sujetos. </w:t>
      </w:r>
    </w:p>
    <w:p w:rsidR="00901EFF" w:rsidRDefault="00F0240C">
      <w:pPr>
        <w:pStyle w:val="List-level4"/>
        <w:tabs>
          <w:tab w:val="clear" w:pos="720"/>
        </w:tabs>
        <w:ind w:left="2160" w:hanging="360"/>
        <w:jc w:val="both"/>
        <w:rPr>
          <w:szCs w:val="24"/>
          <w:lang w:val="es-ES"/>
        </w:rPr>
      </w:pPr>
      <w:r w:rsidRPr="00C67B95">
        <w:rPr>
          <w:lang w:val="es-MX"/>
        </w:rPr>
        <w:t>B.</w:t>
      </w:r>
      <w:r w:rsidR="00D1425E" w:rsidRPr="00D1425E">
        <w:rPr>
          <w:lang w:val="es-MX"/>
        </w:rPr>
        <w:t xml:space="preserve"> Composición</w:t>
      </w:r>
      <w:r w:rsidRPr="00C67B95">
        <w:rPr>
          <w:lang w:val="es-MX"/>
        </w:rPr>
        <w:t xml:space="preserve"> del</w:t>
      </w:r>
      <w:r w:rsidR="00D1425E" w:rsidRPr="00D1425E">
        <w:rPr>
          <w:lang w:val="es-MX"/>
        </w:rPr>
        <w:t xml:space="preserve"> </w:t>
      </w:r>
      <w:r w:rsidR="003334D1">
        <w:rPr>
          <w:lang w:val="es-MX"/>
        </w:rPr>
        <w:t>CEI</w:t>
      </w:r>
      <w:r w:rsidRPr="00C67B95">
        <w:rPr>
          <w:lang w:val="es-MX"/>
        </w:rPr>
        <w:t>: La</w:t>
      </w:r>
      <w:r w:rsidR="00D1425E" w:rsidRPr="00D1425E">
        <w:rPr>
          <w:lang w:val="es-MX"/>
        </w:rPr>
        <w:t xml:space="preserve"> mayoría</w:t>
      </w:r>
      <w:r w:rsidRPr="00C67B95">
        <w:rPr>
          <w:lang w:val="es-MX"/>
        </w:rPr>
        <w:t xml:space="preserve"> de </w:t>
      </w:r>
      <w:r w:rsidR="00153673" w:rsidRPr="00C67B95">
        <w:rPr>
          <w:lang w:val="es-MX"/>
        </w:rPr>
        <w:t>los</w:t>
      </w:r>
      <w:r w:rsidR="00D1425E" w:rsidRPr="00D1425E">
        <w:rPr>
          <w:lang w:val="es-MX"/>
        </w:rPr>
        <w:t xml:space="preserve"> miembros</w:t>
      </w:r>
      <w:r w:rsidR="00153673" w:rsidRPr="00C67B95">
        <w:rPr>
          <w:lang w:val="es-MX"/>
        </w:rPr>
        <w:t xml:space="preserve"> del</w:t>
      </w:r>
      <w:r w:rsidR="00D1425E" w:rsidRPr="00D1425E">
        <w:rPr>
          <w:lang w:val="es-MX"/>
        </w:rPr>
        <w:t xml:space="preserve"> </w:t>
      </w:r>
      <w:r w:rsidR="003334D1">
        <w:rPr>
          <w:lang w:val="es-MX"/>
        </w:rPr>
        <w:t>CEI</w:t>
      </w:r>
      <w:r w:rsidR="00153673" w:rsidRPr="00C67B95">
        <w:rPr>
          <w:lang w:val="es-MX"/>
        </w:rPr>
        <w:t xml:space="preserve"> no</w:t>
      </w:r>
      <w:r w:rsidR="00D1425E" w:rsidRPr="00D1425E">
        <w:rPr>
          <w:lang w:val="es-MX"/>
        </w:rPr>
        <w:t xml:space="preserve"> deberán tener ninguna asociación</w:t>
      </w:r>
      <w:r w:rsidR="00153673" w:rsidRPr="00C67B95">
        <w:rPr>
          <w:lang w:val="es-MX"/>
        </w:rPr>
        <w:t xml:space="preserve"> co</w:t>
      </w:r>
      <w:r w:rsidR="00F600BD" w:rsidRPr="00C67B95">
        <w:rPr>
          <w:lang w:val="es-MX"/>
        </w:rPr>
        <w:t>n l</w:t>
      </w:r>
      <w:r w:rsidR="00EA5E21" w:rsidRPr="00C67B95">
        <w:rPr>
          <w:lang w:val="es-MX"/>
        </w:rPr>
        <w:t>os</w:t>
      </w:r>
      <w:r w:rsidR="00D1425E" w:rsidRPr="00D1425E">
        <w:rPr>
          <w:lang w:val="es-MX"/>
        </w:rPr>
        <w:t xml:space="preserve"> prisioneros</w:t>
      </w:r>
      <w:r w:rsidR="00F600BD" w:rsidRPr="00C67B95">
        <w:rPr>
          <w:lang w:val="es-MX"/>
        </w:rPr>
        <w:t xml:space="preserve">, y </w:t>
      </w:r>
      <w:r w:rsidR="00523EBF" w:rsidRPr="00C67B95">
        <w:rPr>
          <w:lang w:val="es-MX"/>
        </w:rPr>
        <w:t>se</w:t>
      </w:r>
      <w:r w:rsidR="00D1425E" w:rsidRPr="00D1425E">
        <w:rPr>
          <w:lang w:val="es-MX"/>
        </w:rPr>
        <w:t xml:space="preserve"> debe</w:t>
      </w:r>
      <w:r w:rsidR="00153673" w:rsidRPr="00C67B95">
        <w:rPr>
          <w:lang w:val="es-MX"/>
        </w:rPr>
        <w:t xml:space="preserve"> de</w:t>
      </w:r>
      <w:r w:rsidR="00D1425E" w:rsidRPr="00D1425E">
        <w:rPr>
          <w:lang w:val="es-MX"/>
        </w:rPr>
        <w:t xml:space="preserve"> invitar</w:t>
      </w:r>
      <w:r w:rsidR="00153673" w:rsidRPr="00C67B95">
        <w:rPr>
          <w:lang w:val="es-MX"/>
        </w:rPr>
        <w:t xml:space="preserve"> a un</w:t>
      </w:r>
      <w:r w:rsidR="00D1425E" w:rsidRPr="00D1425E">
        <w:rPr>
          <w:lang w:val="es-MX"/>
        </w:rPr>
        <w:t xml:space="preserve"> representante</w:t>
      </w:r>
      <w:r w:rsidR="00153673" w:rsidRPr="00C67B95">
        <w:rPr>
          <w:lang w:val="es-MX"/>
        </w:rPr>
        <w:t xml:space="preserve"> de los</w:t>
      </w:r>
      <w:r w:rsidR="00D1425E" w:rsidRPr="00D1425E">
        <w:rPr>
          <w:lang w:val="es-MX"/>
        </w:rPr>
        <w:t xml:space="preserve"> prisioneros</w:t>
      </w:r>
      <w:r w:rsidR="00153673" w:rsidRPr="00C67B95">
        <w:rPr>
          <w:lang w:val="es-MX"/>
        </w:rPr>
        <w:t>,</w:t>
      </w:r>
      <w:r w:rsidR="00D1425E" w:rsidRPr="00D1425E">
        <w:rPr>
          <w:lang w:val="es-MX"/>
        </w:rPr>
        <w:t xml:space="preserve"> que puede</w:t>
      </w:r>
      <w:r w:rsidR="00153673" w:rsidRPr="00C67B95">
        <w:rPr>
          <w:lang w:val="es-MX"/>
        </w:rPr>
        <w:t xml:space="preserve"> ser un</w:t>
      </w:r>
      <w:r w:rsidR="00D1425E" w:rsidRPr="00D1425E">
        <w:rPr>
          <w:lang w:val="es-MX"/>
        </w:rPr>
        <w:t xml:space="preserve"> prisionero</w:t>
      </w:r>
      <w:r w:rsidR="00153673" w:rsidRPr="00C67B95">
        <w:rPr>
          <w:lang w:val="es-MX"/>
        </w:rPr>
        <w:t xml:space="preserve"> o </w:t>
      </w:r>
      <w:r w:rsidR="00F600BD" w:rsidRPr="00C67B95">
        <w:rPr>
          <w:lang w:val="es-MX"/>
        </w:rPr>
        <w:t>el</w:t>
      </w:r>
      <w:r w:rsidR="00D1425E" w:rsidRPr="00D1425E">
        <w:rPr>
          <w:lang w:val="es-MX"/>
        </w:rPr>
        <w:t xml:space="preserve"> abogado</w:t>
      </w:r>
      <w:r w:rsidR="00153673" w:rsidRPr="00C67B95">
        <w:rPr>
          <w:lang w:val="es-MX"/>
        </w:rPr>
        <w:t xml:space="preserve"> de </w:t>
      </w:r>
      <w:r w:rsidR="00F600BD" w:rsidRPr="00C67B95">
        <w:rPr>
          <w:lang w:val="es-MX"/>
        </w:rPr>
        <w:t>un</w:t>
      </w:r>
      <w:r w:rsidR="00D1425E" w:rsidRPr="00D1425E">
        <w:rPr>
          <w:lang w:val="es-MX"/>
        </w:rPr>
        <w:t xml:space="preserve"> prisionero</w:t>
      </w:r>
      <w:r w:rsidR="00F600BD" w:rsidRPr="00C67B95">
        <w:rPr>
          <w:lang w:val="es-MX"/>
        </w:rPr>
        <w:t xml:space="preserve"> con la</w:t>
      </w:r>
      <w:r w:rsidR="00D1425E" w:rsidRPr="00D1425E">
        <w:rPr>
          <w:lang w:val="es-MX"/>
        </w:rPr>
        <w:t xml:space="preserve"> trayectoria</w:t>
      </w:r>
      <w:r w:rsidR="00153673" w:rsidRPr="00C67B95">
        <w:rPr>
          <w:lang w:val="es-MX"/>
        </w:rPr>
        <w:t xml:space="preserve"> y  </w:t>
      </w:r>
      <w:r w:rsidR="00D1425E" w:rsidRPr="00D1425E">
        <w:rPr>
          <w:lang w:val="es-MX"/>
        </w:rPr>
        <w:t>experiencia</w:t>
      </w:r>
      <w:r w:rsidR="00D1425E" w:rsidRPr="00D1425E">
        <w:rPr>
          <w:lang w:val="es-PR"/>
        </w:rPr>
        <w:t xml:space="preserve"> requeridas</w:t>
      </w:r>
      <w:r w:rsidR="00D1425E" w:rsidRPr="00D1425E">
        <w:rPr>
          <w:lang w:val="es-MX"/>
        </w:rPr>
        <w:t xml:space="preserve"> para servir</w:t>
      </w:r>
      <w:r w:rsidR="00153673" w:rsidRPr="00C67B95">
        <w:rPr>
          <w:lang w:val="es-MX"/>
        </w:rPr>
        <w:t xml:space="preserve"> en</w:t>
      </w:r>
      <w:r w:rsidR="00D1425E" w:rsidRPr="00D1425E">
        <w:rPr>
          <w:lang w:val="es-MX"/>
        </w:rPr>
        <w:t xml:space="preserve"> esa función</w:t>
      </w:r>
      <w:r w:rsidR="00153673" w:rsidRPr="00C67B95">
        <w:rPr>
          <w:lang w:val="es-MX"/>
        </w:rPr>
        <w:t>.</w:t>
      </w:r>
    </w:p>
    <w:p w:rsidR="0098277D" w:rsidRPr="008F31AB" w:rsidRDefault="00F0240C" w:rsidP="0098277D">
      <w:pPr>
        <w:pStyle w:val="List-level4"/>
        <w:tabs>
          <w:tab w:val="clear" w:pos="720"/>
        </w:tabs>
        <w:ind w:left="2160" w:hanging="360"/>
        <w:jc w:val="both"/>
        <w:rPr>
          <w:szCs w:val="24"/>
          <w:lang w:val="es-ES"/>
        </w:rPr>
      </w:pPr>
      <w:r>
        <w:rPr>
          <w:szCs w:val="24"/>
          <w:lang w:val="es-ES"/>
        </w:rPr>
        <w:t xml:space="preserve">C. Responsabilidades adicionales donde están involucrados los prisioneros: El </w:t>
      </w:r>
      <w:r w:rsidR="003334D1">
        <w:rPr>
          <w:szCs w:val="24"/>
          <w:lang w:val="es-ES"/>
        </w:rPr>
        <w:t>CEI</w:t>
      </w:r>
      <w:r>
        <w:rPr>
          <w:szCs w:val="24"/>
          <w:lang w:val="es-ES"/>
        </w:rPr>
        <w:t xml:space="preserve">  puede revisar la investigación que involucra a prisioneros solamente si se encuentra que cumple con las siguientes condiciones:</w:t>
      </w:r>
    </w:p>
    <w:p w:rsidR="00C91882" w:rsidRPr="008F31AB" w:rsidRDefault="00C91882" w:rsidP="0098277D">
      <w:pPr>
        <w:pStyle w:val="List-level4"/>
        <w:tabs>
          <w:tab w:val="clear" w:pos="720"/>
        </w:tabs>
        <w:ind w:left="2160" w:hanging="360"/>
        <w:jc w:val="both"/>
        <w:rPr>
          <w:szCs w:val="24"/>
          <w:lang w:val="es-ES"/>
        </w:rPr>
      </w:pPr>
    </w:p>
    <w:p w:rsidR="0098277D" w:rsidRPr="008F31AB" w:rsidRDefault="00F0240C" w:rsidP="0098277D">
      <w:pPr>
        <w:pStyle w:val="List-level4"/>
        <w:tabs>
          <w:tab w:val="clear" w:pos="720"/>
        </w:tabs>
        <w:ind w:left="2160" w:hanging="360"/>
        <w:jc w:val="both"/>
        <w:rPr>
          <w:szCs w:val="24"/>
          <w:lang w:val="es-ES"/>
        </w:rPr>
      </w:pPr>
      <w:r>
        <w:rPr>
          <w:szCs w:val="24"/>
          <w:lang w:val="es-ES"/>
        </w:rPr>
        <w:t>1. La investigación cae en una de las siguientes categorías:</w:t>
      </w:r>
    </w:p>
    <w:p w:rsidR="0098277D" w:rsidRPr="008F31AB" w:rsidRDefault="00D1425E" w:rsidP="0098277D">
      <w:pPr>
        <w:ind w:left="2700"/>
        <w:jc w:val="both"/>
        <w:rPr>
          <w:rFonts w:ascii="Arial" w:hAnsi="Arial" w:cs="Arial"/>
        </w:rPr>
      </w:pPr>
      <w:r w:rsidRPr="00D1425E">
        <w:rPr>
          <w:rFonts w:ascii="Arial" w:hAnsi="Arial" w:cs="Arial"/>
        </w:rPr>
        <w:t>I. El proyecto a revisar involucra exclusivamente investigación de  las prácticas clínicas, tanto innovadoras como aceptadas, en donde existe la intención y probabilidad razonable de mejorar la salud y el bienestar de los sujetos. En casos de estudios</w:t>
      </w:r>
      <w:r w:rsidRPr="00D1425E">
        <w:rPr>
          <w:rFonts w:ascii="Arial" w:hAnsi="Arial" w:cs="Arial"/>
          <w:lang w:val="es-MX"/>
        </w:rPr>
        <w:t xml:space="preserve"> multicéntricos</w:t>
      </w:r>
      <w:r w:rsidRPr="00D1425E">
        <w:rPr>
          <w:rFonts w:ascii="Arial" w:hAnsi="Arial" w:cs="Arial"/>
        </w:rPr>
        <w:t xml:space="preserve"> aprobados por la FDA, donde los prisioneros sean asignados al grupo de control de manera consistente con el protocolo aprobado por el </w:t>
      </w:r>
      <w:r w:rsidR="003334D1">
        <w:rPr>
          <w:rFonts w:ascii="Arial" w:hAnsi="Arial" w:cs="Arial"/>
        </w:rPr>
        <w:t>CEI</w:t>
      </w:r>
      <w:r w:rsidRPr="00D1425E">
        <w:rPr>
          <w:rFonts w:ascii="Arial" w:hAnsi="Arial" w:cs="Arial"/>
        </w:rPr>
        <w:t>, la Administración de Alimentos y Drogas (FDA) deberá haber publicado ya un anuncio en el Registro Federal de los EE.UU. de su intención de aprobar dicha investigación.</w:t>
      </w:r>
    </w:p>
    <w:p w:rsidR="0098277D" w:rsidRPr="008F31AB" w:rsidRDefault="0098277D" w:rsidP="0098277D">
      <w:pPr>
        <w:pStyle w:val="List-level5"/>
        <w:ind w:left="2880"/>
        <w:jc w:val="both"/>
        <w:rPr>
          <w:sz w:val="24"/>
          <w:szCs w:val="24"/>
          <w:lang w:val="es-ES"/>
        </w:rPr>
      </w:pPr>
    </w:p>
    <w:p w:rsidR="00901EFF" w:rsidRDefault="00F0240C">
      <w:pPr>
        <w:pStyle w:val="List-level5"/>
        <w:ind w:left="2694" w:firstLine="0"/>
        <w:jc w:val="both"/>
        <w:rPr>
          <w:sz w:val="24"/>
          <w:szCs w:val="24"/>
          <w:lang w:val="es-ES"/>
        </w:rPr>
      </w:pPr>
      <w:r>
        <w:rPr>
          <w:sz w:val="24"/>
          <w:szCs w:val="24"/>
          <w:lang w:val="es-ES"/>
        </w:rPr>
        <w:t>II. La investigación se da en condiciones que afectan particularmente a prisioneros como un grupo social (por ejemplo, campañas de vacunación para hepatitis), con la condición de que la Secretaría de Salud (COFEPRIS) haya publicado ya un anuncio en el Diario Oficial de la Federación de su intención de aprobar dicha investigación.</w:t>
      </w:r>
    </w:p>
    <w:p w:rsidR="0098277D" w:rsidRPr="008F31AB" w:rsidRDefault="0098277D" w:rsidP="0098277D">
      <w:pPr>
        <w:pStyle w:val="List-level5"/>
        <w:jc w:val="both"/>
        <w:rPr>
          <w:sz w:val="24"/>
          <w:szCs w:val="24"/>
          <w:lang w:val="es-ES"/>
        </w:rPr>
      </w:pPr>
    </w:p>
    <w:p w:rsidR="0098277D" w:rsidRPr="008F31AB" w:rsidRDefault="00D1425E" w:rsidP="00E86B38">
      <w:pPr>
        <w:pStyle w:val="List-level4"/>
        <w:tabs>
          <w:tab w:val="clear" w:pos="720"/>
          <w:tab w:val="left" w:pos="2694"/>
        </w:tabs>
        <w:ind w:left="2160" w:hanging="317"/>
        <w:jc w:val="both"/>
        <w:rPr>
          <w:szCs w:val="24"/>
          <w:lang w:val="es-ES"/>
        </w:rPr>
      </w:pPr>
      <w:r w:rsidRPr="00D1425E">
        <w:rPr>
          <w:szCs w:val="24"/>
          <w:lang w:val="es-ES"/>
        </w:rPr>
        <w:t>2. Cualquier posible beneficio dado al prisionero por su participación en la investigación. Esto puede incluir mejores condiciones de vida, cuidado médico, calidad de la comida, comodidades, y la oportunidad de ganar dinero. Dichos beneficios no deben ser de tal magnitud que limiten la capacidad del prisionero de evaluar los riesgos y beneficios de la investigación en el ambiente penitenciario donde a menudo la capacidad de elección se ve deteriorada.</w:t>
      </w:r>
    </w:p>
    <w:p w:rsidR="0098277D" w:rsidRPr="008F31AB" w:rsidRDefault="0098277D" w:rsidP="00E86B38">
      <w:pPr>
        <w:pStyle w:val="List-level4"/>
        <w:tabs>
          <w:tab w:val="clear" w:pos="720"/>
          <w:tab w:val="left" w:pos="2694"/>
        </w:tabs>
        <w:ind w:left="1800" w:hanging="317"/>
        <w:jc w:val="both"/>
        <w:rPr>
          <w:szCs w:val="24"/>
          <w:lang w:val="es-ES"/>
        </w:rPr>
      </w:pPr>
    </w:p>
    <w:p w:rsidR="00C042EB" w:rsidRPr="008F31AB" w:rsidRDefault="00D1425E" w:rsidP="00E86B38">
      <w:pPr>
        <w:pStyle w:val="List-level4"/>
        <w:tabs>
          <w:tab w:val="clear" w:pos="720"/>
          <w:tab w:val="left" w:pos="2694"/>
        </w:tabs>
        <w:ind w:left="2160" w:hanging="317"/>
        <w:jc w:val="both"/>
        <w:rPr>
          <w:szCs w:val="24"/>
          <w:lang w:val="es-ES"/>
        </w:rPr>
      </w:pPr>
      <w:r w:rsidRPr="00C67B95">
        <w:rPr>
          <w:szCs w:val="24"/>
          <w:lang w:val="es-MX"/>
        </w:rPr>
        <w:t>3. Los</w:t>
      </w:r>
      <w:r w:rsidRPr="00D1425E">
        <w:rPr>
          <w:szCs w:val="24"/>
          <w:lang w:val="es-MX"/>
        </w:rPr>
        <w:t xml:space="preserve"> riesgos que implica</w:t>
      </w:r>
      <w:r w:rsidRPr="00C67B95">
        <w:rPr>
          <w:szCs w:val="24"/>
          <w:lang w:val="es-MX"/>
        </w:rPr>
        <w:t xml:space="preserve"> la</w:t>
      </w:r>
      <w:r w:rsidRPr="00D1425E">
        <w:rPr>
          <w:szCs w:val="24"/>
          <w:lang w:val="es-MX"/>
        </w:rPr>
        <w:t xml:space="preserve"> investigación</w:t>
      </w:r>
      <w:r w:rsidRPr="00C67B95">
        <w:rPr>
          <w:szCs w:val="24"/>
          <w:lang w:val="es-MX"/>
        </w:rPr>
        <w:t xml:space="preserve"> son</w:t>
      </w:r>
      <w:r w:rsidRPr="00D1425E">
        <w:rPr>
          <w:szCs w:val="24"/>
          <w:lang w:val="es-MX"/>
        </w:rPr>
        <w:t xml:space="preserve"> proporcionales</w:t>
      </w:r>
      <w:r w:rsidRPr="00C67B95">
        <w:rPr>
          <w:szCs w:val="24"/>
          <w:lang w:val="es-MX"/>
        </w:rPr>
        <w:t xml:space="preserve"> a los</w:t>
      </w:r>
      <w:r w:rsidRPr="00D1425E">
        <w:rPr>
          <w:szCs w:val="24"/>
          <w:lang w:val="es-MX"/>
        </w:rPr>
        <w:t xml:space="preserve"> riesgos que serían</w:t>
      </w:r>
      <w:r w:rsidRPr="00D1425E">
        <w:rPr>
          <w:szCs w:val="24"/>
          <w:lang w:val="es-HN"/>
        </w:rPr>
        <w:t xml:space="preserve"> aceptados</w:t>
      </w:r>
      <w:r w:rsidRPr="00D1425E">
        <w:rPr>
          <w:szCs w:val="24"/>
          <w:lang w:val="es-MX"/>
        </w:rPr>
        <w:t xml:space="preserve"> por</w:t>
      </w:r>
      <w:r w:rsidRPr="00D1425E">
        <w:rPr>
          <w:szCs w:val="24"/>
          <w:lang w:val="es-DO"/>
        </w:rPr>
        <w:t xml:space="preserve"> voluntarios</w:t>
      </w:r>
      <w:r w:rsidRPr="00D1425E">
        <w:rPr>
          <w:szCs w:val="24"/>
          <w:lang w:val="es-MX"/>
        </w:rPr>
        <w:t xml:space="preserve"> que</w:t>
      </w:r>
      <w:r w:rsidRPr="00C67B95">
        <w:rPr>
          <w:szCs w:val="24"/>
          <w:lang w:val="es-MX"/>
        </w:rPr>
        <w:t xml:space="preserve"> no</w:t>
      </w:r>
      <w:r w:rsidRPr="00D1425E">
        <w:rPr>
          <w:szCs w:val="24"/>
          <w:lang w:val="es-MX"/>
        </w:rPr>
        <w:t xml:space="preserve"> están</w:t>
      </w:r>
      <w:r w:rsidRPr="00D1425E">
        <w:rPr>
          <w:szCs w:val="24"/>
          <w:lang w:val="es-VE"/>
        </w:rPr>
        <w:t xml:space="preserve"> presos</w:t>
      </w:r>
      <w:r w:rsidRPr="00C67B95">
        <w:rPr>
          <w:szCs w:val="24"/>
          <w:lang w:val="es-MX"/>
        </w:rPr>
        <w:t>.</w:t>
      </w:r>
    </w:p>
    <w:p w:rsidR="00C042EB" w:rsidRPr="008F31AB" w:rsidRDefault="00C042EB" w:rsidP="00E86B38">
      <w:pPr>
        <w:pStyle w:val="List-level4"/>
        <w:tabs>
          <w:tab w:val="clear" w:pos="720"/>
          <w:tab w:val="left" w:pos="2694"/>
        </w:tabs>
        <w:ind w:left="2160" w:hanging="317"/>
        <w:jc w:val="both"/>
        <w:rPr>
          <w:szCs w:val="24"/>
          <w:lang w:val="es-ES"/>
        </w:rPr>
      </w:pPr>
    </w:p>
    <w:p w:rsidR="0098277D" w:rsidRPr="008F31AB" w:rsidRDefault="00F0240C" w:rsidP="00E86B38">
      <w:pPr>
        <w:pStyle w:val="List-level4"/>
        <w:tabs>
          <w:tab w:val="clear" w:pos="720"/>
          <w:tab w:val="left" w:pos="2694"/>
        </w:tabs>
        <w:ind w:left="2160" w:hanging="317"/>
        <w:jc w:val="both"/>
        <w:rPr>
          <w:szCs w:val="24"/>
          <w:lang w:val="es-ES"/>
        </w:rPr>
      </w:pPr>
      <w:r>
        <w:rPr>
          <w:szCs w:val="24"/>
          <w:lang w:val="es-ES"/>
        </w:rPr>
        <w:t xml:space="preserve">4. Los procedimientos de selección son iguales para todos los prisioneros y no serán afectados por la intervención arbitraria de las autoridades de la penitenciaría o de los prisioneros. A menos que el investigador provea al </w:t>
      </w:r>
      <w:r w:rsidR="003334D1">
        <w:rPr>
          <w:szCs w:val="24"/>
          <w:lang w:val="es-ES"/>
        </w:rPr>
        <w:t>CEI</w:t>
      </w:r>
      <w:r>
        <w:rPr>
          <w:szCs w:val="24"/>
          <w:lang w:val="es-ES"/>
        </w:rPr>
        <w:t xml:space="preserve"> de una justificación por escrito para seguir otros procedimientos, los individuos de control deben ser seleccionados de una manera aleatoria del grupo de prisioneros elegibles para el proyecto de investigación.</w:t>
      </w:r>
    </w:p>
    <w:p w:rsidR="0098277D" w:rsidRPr="008F31AB" w:rsidRDefault="0098277D" w:rsidP="00E86B38">
      <w:pPr>
        <w:pStyle w:val="List-level4"/>
        <w:tabs>
          <w:tab w:val="clear" w:pos="720"/>
          <w:tab w:val="left" w:pos="2694"/>
        </w:tabs>
        <w:ind w:left="0" w:hanging="317"/>
        <w:jc w:val="both"/>
        <w:rPr>
          <w:szCs w:val="24"/>
          <w:lang w:val="es-ES"/>
        </w:rPr>
      </w:pPr>
    </w:p>
    <w:p w:rsidR="0098277D" w:rsidRPr="008F31AB" w:rsidRDefault="00F0240C" w:rsidP="00E86B38">
      <w:pPr>
        <w:pStyle w:val="List-level4"/>
        <w:tabs>
          <w:tab w:val="clear" w:pos="720"/>
          <w:tab w:val="left" w:pos="2694"/>
        </w:tabs>
        <w:ind w:left="2160" w:hanging="317"/>
        <w:jc w:val="both"/>
        <w:rPr>
          <w:szCs w:val="24"/>
          <w:lang w:val="es-ES"/>
        </w:rPr>
      </w:pPr>
      <w:r>
        <w:rPr>
          <w:szCs w:val="24"/>
          <w:lang w:val="es-ES"/>
        </w:rPr>
        <w:t>5. Cualquier información dada a los individuos será presentada en un lenguaje apropiado.</w:t>
      </w:r>
    </w:p>
    <w:p w:rsidR="0098277D" w:rsidRPr="008F31AB" w:rsidRDefault="0098277D" w:rsidP="00E86B38">
      <w:pPr>
        <w:pStyle w:val="List-level4"/>
        <w:tabs>
          <w:tab w:val="clear" w:pos="720"/>
          <w:tab w:val="left" w:pos="2694"/>
        </w:tabs>
        <w:ind w:left="0" w:hanging="317"/>
        <w:jc w:val="both"/>
        <w:rPr>
          <w:szCs w:val="24"/>
          <w:lang w:val="es-ES"/>
        </w:rPr>
      </w:pPr>
    </w:p>
    <w:p w:rsidR="003D47F7" w:rsidRPr="008F31AB" w:rsidRDefault="00F0240C" w:rsidP="00E86B38">
      <w:pPr>
        <w:pStyle w:val="List-level4"/>
        <w:tabs>
          <w:tab w:val="clear" w:pos="720"/>
          <w:tab w:val="left" w:pos="2694"/>
        </w:tabs>
        <w:ind w:left="2160" w:hanging="317"/>
        <w:jc w:val="both"/>
        <w:rPr>
          <w:szCs w:val="24"/>
          <w:lang w:val="es-ES"/>
        </w:rPr>
      </w:pPr>
      <w:r>
        <w:rPr>
          <w:szCs w:val="24"/>
          <w:lang w:val="es-ES"/>
        </w:rPr>
        <w:t xml:space="preserve">6. Existe seguridad de que la Junta de Libertad Condicional no toma en cuenta la participación del prisionero en la investigación para decidir acerca de su proceso de libertad condicional; y cada prisionero debe ser claramente informado, con anticipación, de que su participación en la investigación </w:t>
      </w:r>
      <w:r>
        <w:rPr>
          <w:szCs w:val="24"/>
          <w:lang w:val="es-ES"/>
        </w:rPr>
        <w:lastRenderedPageBreak/>
        <w:t>clínica no tiene ningún efecto sobre su proceso de libertad condicional o reducción de la condena.</w:t>
      </w:r>
    </w:p>
    <w:p w:rsidR="00207711" w:rsidRPr="008F31AB" w:rsidRDefault="00207711">
      <w:pPr>
        <w:pStyle w:val="List-level4"/>
        <w:tabs>
          <w:tab w:val="clear" w:pos="720"/>
        </w:tabs>
        <w:ind w:left="0" w:firstLine="0"/>
        <w:jc w:val="both"/>
        <w:rPr>
          <w:szCs w:val="24"/>
          <w:lang w:val="es-ES"/>
        </w:rPr>
      </w:pPr>
    </w:p>
    <w:p w:rsidR="00AB1D38" w:rsidRPr="008F31AB" w:rsidRDefault="00F0240C" w:rsidP="00E86B38">
      <w:pPr>
        <w:pStyle w:val="List-level4"/>
        <w:tabs>
          <w:tab w:val="clear" w:pos="720"/>
        </w:tabs>
        <w:ind w:left="2160" w:hanging="360"/>
        <w:jc w:val="both"/>
        <w:rPr>
          <w:szCs w:val="24"/>
          <w:lang w:val="es-ES"/>
        </w:rPr>
      </w:pPr>
      <w:r>
        <w:rPr>
          <w:szCs w:val="24"/>
          <w:lang w:val="es-ES"/>
        </w:rPr>
        <w:t>7. Donde haya la necesidad de exámenes de seguimiento o atención medica a los individuos, después de terminada su participación en la investigación, se deben adoptar medidas adecuadas para llevar a cabo esos exámenes o atención médica, tomando en cuenta las diferencias en la duración de las sentencias de los prisioneros e informando a los individuos de este hecho.</w:t>
      </w:r>
    </w:p>
    <w:p w:rsidR="00901EFF" w:rsidRDefault="00F0240C">
      <w:pPr>
        <w:pStyle w:val="List-level4"/>
        <w:numPr>
          <w:ilvl w:val="0"/>
          <w:numId w:val="35"/>
        </w:numPr>
        <w:jc w:val="both"/>
        <w:rPr>
          <w:szCs w:val="24"/>
          <w:lang w:val="es-ES"/>
        </w:rPr>
      </w:pPr>
      <w:r>
        <w:rPr>
          <w:szCs w:val="24"/>
          <w:lang w:val="es-ES"/>
        </w:rPr>
        <w:t>Durante la revisión del estudio deberá estar presente un representante del grupo, al cual debe de entregársele la información completa del estudio para su investigación y análisis con la finalidad de garantizar los derechos de los sujetos de investigación.</w:t>
      </w:r>
    </w:p>
    <w:p w:rsidR="00901EFF" w:rsidRDefault="00F0240C">
      <w:pPr>
        <w:pStyle w:val="List-level4"/>
        <w:numPr>
          <w:ilvl w:val="0"/>
          <w:numId w:val="35"/>
        </w:numPr>
        <w:jc w:val="both"/>
        <w:rPr>
          <w:szCs w:val="24"/>
          <w:lang w:val="es-ES"/>
        </w:rPr>
      </w:pPr>
      <w:r>
        <w:rPr>
          <w:szCs w:val="24"/>
          <w:lang w:val="es-ES"/>
        </w:rPr>
        <w:t>La presencia del representante puede ser a través de cualquier medio, siempre y cuando, pueda hacer uso de su voz para aclarar dudas, a través de una llamada telefónica, internet, etc.</w:t>
      </w:r>
    </w:p>
    <w:p w:rsidR="00901EFF" w:rsidRDefault="00F0240C">
      <w:pPr>
        <w:pStyle w:val="List-level4"/>
        <w:numPr>
          <w:ilvl w:val="0"/>
          <w:numId w:val="35"/>
        </w:numPr>
        <w:jc w:val="both"/>
        <w:rPr>
          <w:szCs w:val="24"/>
          <w:lang w:val="es-ES"/>
        </w:rPr>
      </w:pPr>
      <w:r>
        <w:rPr>
          <w:szCs w:val="24"/>
          <w:lang w:val="es-ES"/>
        </w:rPr>
        <w:t xml:space="preserve">Las observaciones realizadas por el representante deberán ser escritas o presentarse de forma oral durante la revisión del estudio por el </w:t>
      </w:r>
      <w:r w:rsidR="003334D1">
        <w:rPr>
          <w:szCs w:val="24"/>
          <w:lang w:val="es-ES"/>
        </w:rPr>
        <w:t>CEI</w:t>
      </w:r>
      <w:r>
        <w:rPr>
          <w:szCs w:val="24"/>
          <w:lang w:val="es-ES"/>
        </w:rPr>
        <w:t>.</w:t>
      </w:r>
    </w:p>
    <w:p w:rsidR="00901EFF" w:rsidRDefault="00F0240C">
      <w:pPr>
        <w:pStyle w:val="List-level4"/>
        <w:numPr>
          <w:ilvl w:val="0"/>
          <w:numId w:val="35"/>
        </w:numPr>
        <w:jc w:val="both"/>
        <w:rPr>
          <w:szCs w:val="24"/>
          <w:lang w:val="es-ES"/>
        </w:rPr>
      </w:pPr>
      <w:r>
        <w:rPr>
          <w:szCs w:val="24"/>
          <w:lang w:val="es-ES"/>
        </w:rPr>
        <w:t xml:space="preserve">Las observaciones menores pueden ser revisadas y aprobadas utilizando el proceso de revisión expedita. Si hay cambios mayores que incrementen el riesgo, deben de ser revisadas por el pleno del </w:t>
      </w:r>
      <w:r w:rsidR="003334D1">
        <w:rPr>
          <w:szCs w:val="24"/>
          <w:lang w:val="es-ES"/>
        </w:rPr>
        <w:t>CEI</w:t>
      </w:r>
      <w:r>
        <w:rPr>
          <w:szCs w:val="24"/>
          <w:lang w:val="es-ES"/>
        </w:rPr>
        <w:t>.</w:t>
      </w:r>
    </w:p>
    <w:p w:rsidR="00901EFF" w:rsidRDefault="00F0240C">
      <w:pPr>
        <w:pStyle w:val="List-level4"/>
        <w:numPr>
          <w:ilvl w:val="0"/>
          <w:numId w:val="35"/>
        </w:numPr>
        <w:jc w:val="both"/>
        <w:rPr>
          <w:szCs w:val="24"/>
          <w:lang w:val="es-ES"/>
        </w:rPr>
      </w:pPr>
      <w:r>
        <w:rPr>
          <w:szCs w:val="24"/>
          <w:lang w:val="es-ES"/>
        </w:rPr>
        <w:t>Todo lo anterior aplica también para el sometimiento de enmiendas y renovaciones de estudio.</w:t>
      </w:r>
    </w:p>
    <w:p w:rsidR="00901EFF" w:rsidRDefault="00901EFF">
      <w:pPr>
        <w:pStyle w:val="List-level4"/>
        <w:tabs>
          <w:tab w:val="clear" w:pos="720"/>
        </w:tabs>
        <w:jc w:val="both"/>
        <w:rPr>
          <w:szCs w:val="24"/>
          <w:lang w:val="es-ES"/>
        </w:rPr>
      </w:pPr>
    </w:p>
    <w:p w:rsidR="00901EFF" w:rsidRDefault="00F0240C">
      <w:pPr>
        <w:ind w:left="709"/>
        <w:jc w:val="both"/>
        <w:rPr>
          <w:rFonts w:ascii="Arial" w:hAnsi="Arial" w:cs="Arial"/>
        </w:rPr>
      </w:pPr>
      <w:r>
        <w:t xml:space="preserve">1.1.3 </w:t>
      </w:r>
      <w:r>
        <w:rPr>
          <w:rFonts w:ascii="Arial" w:hAnsi="Arial" w:cs="Arial"/>
        </w:rPr>
        <w:t xml:space="preserve">Cuando los individuos son aprendidos durante el protocolo de      </w:t>
      </w:r>
    </w:p>
    <w:p w:rsidR="00254DE1" w:rsidRPr="008F31AB" w:rsidRDefault="00F0240C" w:rsidP="00E86B38">
      <w:pPr>
        <w:ind w:left="709"/>
        <w:jc w:val="both"/>
        <w:rPr>
          <w:rFonts w:ascii="Arial" w:hAnsi="Arial" w:cs="Arial"/>
        </w:rPr>
      </w:pPr>
      <w:r>
        <w:rPr>
          <w:rFonts w:ascii="Arial" w:hAnsi="Arial" w:cs="Arial"/>
        </w:rPr>
        <w:t xml:space="preserve"> </w:t>
      </w:r>
      <w:r w:rsidR="003334D1">
        <w:rPr>
          <w:rFonts w:ascii="Arial" w:hAnsi="Arial" w:cs="Arial"/>
        </w:rPr>
        <w:t>Investigación</w:t>
      </w:r>
    </w:p>
    <w:p w:rsidR="0098277D" w:rsidRPr="008F31AB" w:rsidRDefault="0098277D" w:rsidP="0098277D">
      <w:pPr>
        <w:pStyle w:val="List-Level3"/>
        <w:jc w:val="both"/>
        <w:rPr>
          <w:szCs w:val="24"/>
          <w:lang w:val="es-ES"/>
        </w:rPr>
      </w:pPr>
    </w:p>
    <w:p w:rsidR="0098277D" w:rsidRPr="008F31AB" w:rsidRDefault="00F0240C" w:rsidP="0098277D">
      <w:pPr>
        <w:ind w:left="1416"/>
        <w:jc w:val="both"/>
        <w:rPr>
          <w:rFonts w:ascii="Arial" w:hAnsi="Arial" w:cs="Arial"/>
        </w:rPr>
      </w:pPr>
      <w:r>
        <w:rPr>
          <w:rFonts w:ascii="Arial" w:hAnsi="Arial" w:cs="Arial"/>
        </w:rPr>
        <w:t>Esta política aplica siempre que algún individuo en un protocolo de investigación se convierta en prisionero en cualquier instante comprendido dentro de la duración del mismo protocolo, por ejemplo, después de que la investigación ha comenzado. Esto es necesario debido a que es improbable que la revisión de la investigación y el documento de consentimiento contemplaran las restricciones impuestas por el  posible futuro encarcelamiento de un individuo.</w:t>
      </w:r>
    </w:p>
    <w:p w:rsidR="0098277D" w:rsidRPr="008F31AB" w:rsidRDefault="0098277D" w:rsidP="0098277D">
      <w:pPr>
        <w:pStyle w:val="Level3bodystyle"/>
        <w:ind w:left="0"/>
        <w:jc w:val="both"/>
        <w:rPr>
          <w:szCs w:val="24"/>
          <w:lang w:val="es-ES"/>
        </w:rPr>
      </w:pPr>
    </w:p>
    <w:p w:rsidR="00901EFF" w:rsidRDefault="00D1425E">
      <w:pPr>
        <w:pStyle w:val="List-level4"/>
        <w:tabs>
          <w:tab w:val="clear" w:pos="720"/>
        </w:tabs>
        <w:ind w:left="1418" w:firstLine="0"/>
        <w:jc w:val="both"/>
        <w:rPr>
          <w:szCs w:val="24"/>
          <w:lang w:val="es-MX"/>
        </w:rPr>
      </w:pPr>
      <w:r w:rsidRPr="00D1425E">
        <w:rPr>
          <w:szCs w:val="24"/>
          <w:lang w:val="es-MX"/>
        </w:rPr>
        <w:t>Si un individuo es arrestado después de enlistarse en la investigación, toda interacción  de la investigación, intervenci</w:t>
      </w:r>
      <w:r w:rsidR="00F0240C">
        <w:rPr>
          <w:szCs w:val="24"/>
          <w:lang w:val="es-MX"/>
        </w:rPr>
        <w:t>ón</w:t>
      </w:r>
      <w:r w:rsidRPr="00D1425E">
        <w:rPr>
          <w:szCs w:val="24"/>
          <w:lang w:val="es-MX"/>
        </w:rPr>
        <w:t xml:space="preserve"> y obtención de información privada identificable del individuo deben cesar. El investigador principal es responsable de reportar </w:t>
      </w:r>
      <w:r w:rsidR="00F0240C">
        <w:rPr>
          <w:szCs w:val="24"/>
          <w:lang w:val="es-MX"/>
        </w:rPr>
        <w:t xml:space="preserve">inmediatamente </w:t>
      </w:r>
      <w:r w:rsidRPr="00D1425E">
        <w:rPr>
          <w:szCs w:val="24"/>
          <w:lang w:val="es-MX"/>
        </w:rPr>
        <w:t xml:space="preserve">esta situación por escrito al </w:t>
      </w:r>
      <w:r w:rsidR="003334D1">
        <w:rPr>
          <w:szCs w:val="24"/>
          <w:lang w:val="es-MX"/>
        </w:rPr>
        <w:t>CEI</w:t>
      </w:r>
      <w:r w:rsidRPr="00D1425E">
        <w:rPr>
          <w:szCs w:val="24"/>
          <w:lang w:val="es-MX"/>
        </w:rPr>
        <w:t>.</w:t>
      </w:r>
    </w:p>
    <w:p w:rsidR="0098277D" w:rsidRPr="008F31AB" w:rsidRDefault="00F0240C" w:rsidP="00E86B38">
      <w:pPr>
        <w:pStyle w:val="List-level4"/>
        <w:tabs>
          <w:tab w:val="clear" w:pos="720"/>
        </w:tabs>
        <w:ind w:left="1418" w:firstLine="0"/>
        <w:jc w:val="both"/>
        <w:rPr>
          <w:szCs w:val="24"/>
          <w:lang w:val="es-MX"/>
        </w:rPr>
      </w:pPr>
      <w:r>
        <w:rPr>
          <w:szCs w:val="24"/>
          <w:lang w:val="es-MX"/>
        </w:rPr>
        <w:t xml:space="preserve">En circunstancias especiales en las cuales el investigador principal  asegure que está interesado en que el individuo permanezca en el estudio de investigación mientras está en prisión, el </w:t>
      </w:r>
      <w:r w:rsidR="003334D1">
        <w:rPr>
          <w:szCs w:val="24"/>
          <w:lang w:val="es-MX"/>
        </w:rPr>
        <w:t>CEI</w:t>
      </w:r>
      <w:r>
        <w:rPr>
          <w:szCs w:val="24"/>
          <w:lang w:val="es-MX"/>
        </w:rPr>
        <w:t xml:space="preserve"> puede determinar que el individuo pueda continuar participando en la investigación hasta que los requerimientos de la sección C se satisfagan.</w:t>
      </w:r>
    </w:p>
    <w:p w:rsidR="0098277D" w:rsidRPr="008F31AB" w:rsidRDefault="0098277D" w:rsidP="00E86B38">
      <w:pPr>
        <w:pStyle w:val="List-level4"/>
        <w:tabs>
          <w:tab w:val="clear" w:pos="720"/>
        </w:tabs>
        <w:ind w:left="1418" w:firstLine="0"/>
        <w:jc w:val="both"/>
        <w:rPr>
          <w:szCs w:val="24"/>
          <w:lang w:val="es-ES"/>
        </w:rPr>
      </w:pPr>
    </w:p>
    <w:p w:rsidR="00901EFF" w:rsidRDefault="00D1425E">
      <w:pPr>
        <w:pStyle w:val="List-level4"/>
        <w:tabs>
          <w:tab w:val="clear" w:pos="720"/>
        </w:tabs>
        <w:ind w:left="1418" w:firstLine="0"/>
        <w:jc w:val="both"/>
        <w:rPr>
          <w:szCs w:val="24"/>
          <w:lang w:val="es-MX"/>
        </w:rPr>
      </w:pPr>
      <w:r w:rsidRPr="00D1425E">
        <w:rPr>
          <w:szCs w:val="24"/>
          <w:lang w:val="es-MX"/>
        </w:rPr>
        <w:t>En la primera oportunidad</w:t>
      </w:r>
      <w:r w:rsidR="00F0240C">
        <w:rPr>
          <w:lang w:val="es-MX"/>
        </w:rPr>
        <w:t>,</w:t>
      </w:r>
      <w:r w:rsidRPr="00D1425E">
        <w:rPr>
          <w:szCs w:val="24"/>
          <w:lang w:val="es-MX"/>
        </w:rPr>
        <w:t xml:space="preserve"> después de recibir el aviso del investigador o </w:t>
      </w:r>
      <w:r w:rsidR="00F0240C" w:rsidRPr="00F0240C">
        <w:rPr>
          <w:szCs w:val="24"/>
          <w:lang w:val="es-MX"/>
        </w:rPr>
        <w:t xml:space="preserve">de </w:t>
      </w:r>
      <w:r w:rsidRPr="00D1425E">
        <w:rPr>
          <w:szCs w:val="24"/>
          <w:lang w:val="es-MX"/>
        </w:rPr>
        <w:t>cualquier otr</w:t>
      </w:r>
      <w:r w:rsidR="00F0240C">
        <w:rPr>
          <w:lang w:val="es-MX"/>
        </w:rPr>
        <w:t>o</w:t>
      </w:r>
      <w:r w:rsidR="00153673" w:rsidRPr="00153673">
        <w:rPr>
          <w:szCs w:val="24"/>
          <w:lang w:val="es-MX"/>
        </w:rPr>
        <w:t xml:space="preserve"> </w:t>
      </w:r>
      <w:r w:rsidR="00F0240C">
        <w:rPr>
          <w:lang w:val="es-MX"/>
        </w:rPr>
        <w:t xml:space="preserve">medio </w:t>
      </w:r>
      <w:r w:rsidRPr="00D1425E">
        <w:rPr>
          <w:szCs w:val="24"/>
          <w:lang w:val="es-MX"/>
        </w:rPr>
        <w:t xml:space="preserve">que </w:t>
      </w:r>
      <w:r w:rsidR="00F0240C" w:rsidRPr="00F0240C">
        <w:rPr>
          <w:szCs w:val="24"/>
          <w:lang w:val="es-MX"/>
        </w:rPr>
        <w:t>notifique</w:t>
      </w:r>
      <w:r w:rsidRPr="00D1425E">
        <w:rPr>
          <w:szCs w:val="24"/>
          <w:lang w:val="es-MX"/>
        </w:rPr>
        <w:t xml:space="preserve"> acerca del estado de prisionero del individuo, el </w:t>
      </w:r>
      <w:r w:rsidR="003334D1">
        <w:rPr>
          <w:szCs w:val="24"/>
          <w:lang w:val="es-MX"/>
        </w:rPr>
        <w:t>CEI</w:t>
      </w:r>
      <w:r w:rsidRPr="00D1425E">
        <w:rPr>
          <w:szCs w:val="24"/>
          <w:lang w:val="es-MX"/>
        </w:rPr>
        <w:t xml:space="preserve"> debe revisar de nuevo el protocolo con </w:t>
      </w:r>
      <w:r w:rsidR="00F0240C" w:rsidRPr="00F0240C">
        <w:rPr>
          <w:szCs w:val="24"/>
          <w:lang w:val="es-MX"/>
        </w:rPr>
        <w:t>la presencia d</w:t>
      </w:r>
      <w:r w:rsidR="00153673" w:rsidRPr="00153673">
        <w:rPr>
          <w:szCs w:val="24"/>
          <w:lang w:val="es-MX"/>
        </w:rPr>
        <w:t>e un representante del</w:t>
      </w:r>
      <w:r w:rsidR="00F0240C" w:rsidRPr="00F0240C">
        <w:rPr>
          <w:szCs w:val="24"/>
          <w:lang w:val="es-MX"/>
        </w:rPr>
        <w:t xml:space="preserve"> </w:t>
      </w:r>
      <w:r w:rsidRPr="00D1425E">
        <w:rPr>
          <w:szCs w:val="24"/>
          <w:lang w:val="es-MX"/>
        </w:rPr>
        <w:t>prisionero</w:t>
      </w:r>
      <w:r w:rsidR="00F0240C" w:rsidRPr="00F0240C">
        <w:rPr>
          <w:szCs w:val="24"/>
          <w:lang w:val="es-MX"/>
        </w:rPr>
        <w:t>.</w:t>
      </w:r>
      <w:r w:rsidRPr="00D1425E">
        <w:rPr>
          <w:szCs w:val="24"/>
          <w:lang w:val="es-MX"/>
        </w:rPr>
        <w:t xml:space="preserve"> El </w:t>
      </w:r>
      <w:r w:rsidR="003334D1">
        <w:rPr>
          <w:szCs w:val="24"/>
          <w:lang w:val="es-MX"/>
        </w:rPr>
        <w:t>CEI</w:t>
      </w:r>
      <w:r w:rsidRPr="00D1425E">
        <w:rPr>
          <w:szCs w:val="24"/>
          <w:lang w:val="es-MX"/>
        </w:rPr>
        <w:t xml:space="preserve"> debe tomar especial consideración a la condición de ser </w:t>
      </w:r>
      <w:r w:rsidR="00F0240C" w:rsidRPr="00F0240C">
        <w:rPr>
          <w:szCs w:val="24"/>
          <w:lang w:val="es-MX"/>
        </w:rPr>
        <w:t>prisionero</w:t>
      </w:r>
      <w:r w:rsidR="00F0240C">
        <w:rPr>
          <w:szCs w:val="24"/>
          <w:lang w:val="es-MX"/>
        </w:rPr>
        <w:t>.</w:t>
      </w:r>
    </w:p>
    <w:p w:rsidR="00901EFF" w:rsidRDefault="00901EFF">
      <w:pPr>
        <w:pStyle w:val="List-level4"/>
        <w:tabs>
          <w:tab w:val="clear" w:pos="720"/>
        </w:tabs>
        <w:ind w:left="1418" w:firstLine="0"/>
        <w:jc w:val="both"/>
        <w:rPr>
          <w:szCs w:val="24"/>
          <w:lang w:val="es-MX"/>
        </w:rPr>
      </w:pPr>
    </w:p>
    <w:p w:rsidR="00901EFF" w:rsidRDefault="00D1425E">
      <w:pPr>
        <w:pStyle w:val="List-level4"/>
        <w:tabs>
          <w:tab w:val="clear" w:pos="720"/>
        </w:tabs>
        <w:ind w:left="1418" w:firstLine="0"/>
        <w:jc w:val="both"/>
        <w:rPr>
          <w:szCs w:val="24"/>
          <w:lang w:val="es-MX"/>
        </w:rPr>
      </w:pPr>
      <w:r w:rsidRPr="00D1425E">
        <w:rPr>
          <w:szCs w:val="24"/>
          <w:lang w:val="es-MX"/>
        </w:rPr>
        <w:t xml:space="preserve">Después de esta revisión el </w:t>
      </w:r>
      <w:r w:rsidR="003334D1">
        <w:rPr>
          <w:szCs w:val="24"/>
          <w:lang w:val="es-MX"/>
        </w:rPr>
        <w:t>CEI</w:t>
      </w:r>
      <w:r w:rsidRPr="00D1425E">
        <w:rPr>
          <w:szCs w:val="24"/>
          <w:lang w:val="es-MX"/>
        </w:rPr>
        <w:t xml:space="preserve"> puede: a) </w:t>
      </w:r>
      <w:r w:rsidR="00F0240C">
        <w:rPr>
          <w:szCs w:val="24"/>
          <w:lang w:val="es-MX"/>
        </w:rPr>
        <w:t>a</w:t>
      </w:r>
      <w:r w:rsidRPr="00D1425E">
        <w:rPr>
          <w:szCs w:val="24"/>
          <w:lang w:val="es-MX"/>
        </w:rPr>
        <w:t xml:space="preserve">probar que el individuo permanezca en la investigación en conformidad con estas políticas o b) </w:t>
      </w:r>
      <w:r w:rsidR="00F0240C">
        <w:rPr>
          <w:szCs w:val="24"/>
          <w:lang w:val="es-MX"/>
        </w:rPr>
        <w:t>d</w:t>
      </w:r>
      <w:r w:rsidRPr="00D1425E">
        <w:rPr>
          <w:szCs w:val="24"/>
          <w:lang w:val="es-MX"/>
        </w:rPr>
        <w:t>eterminar que el individuo debe ser retirado de la investigación.</w:t>
      </w:r>
    </w:p>
    <w:p w:rsidR="00901EFF" w:rsidRDefault="00901EFF">
      <w:pPr>
        <w:pStyle w:val="List-level4"/>
        <w:tabs>
          <w:tab w:val="clear" w:pos="720"/>
        </w:tabs>
        <w:ind w:left="1418" w:firstLine="0"/>
        <w:jc w:val="both"/>
        <w:rPr>
          <w:szCs w:val="24"/>
          <w:lang w:val="es-MX"/>
        </w:rPr>
      </w:pPr>
    </w:p>
    <w:p w:rsidR="00901EFF" w:rsidRDefault="00D1425E">
      <w:pPr>
        <w:pStyle w:val="List-level4"/>
        <w:tabs>
          <w:tab w:val="clear" w:pos="720"/>
        </w:tabs>
        <w:ind w:left="1418" w:firstLine="0"/>
        <w:jc w:val="both"/>
        <w:rPr>
          <w:szCs w:val="24"/>
          <w:lang w:val="es-MX"/>
        </w:rPr>
      </w:pPr>
      <w:r w:rsidRPr="00D1425E">
        <w:rPr>
          <w:szCs w:val="24"/>
          <w:lang w:val="es-MX"/>
        </w:rPr>
        <w:t xml:space="preserve">Adicionalmente, el </w:t>
      </w:r>
      <w:r w:rsidR="003334D1">
        <w:rPr>
          <w:szCs w:val="24"/>
          <w:lang w:val="es-MX"/>
        </w:rPr>
        <w:t>CEI</w:t>
      </w:r>
      <w:r w:rsidRPr="00D1425E">
        <w:rPr>
          <w:szCs w:val="24"/>
          <w:lang w:val="es-MX"/>
        </w:rPr>
        <w:t xml:space="preserve">  debe confirmar que</w:t>
      </w:r>
      <w:r w:rsidR="00F0240C">
        <w:rPr>
          <w:szCs w:val="24"/>
          <w:lang w:val="es-MX"/>
        </w:rPr>
        <w:t>,</w:t>
      </w:r>
      <w:r w:rsidRPr="00D1425E">
        <w:rPr>
          <w:szCs w:val="24"/>
          <w:lang w:val="es-MX"/>
        </w:rPr>
        <w:t xml:space="preserve"> en el momento  apropiado</w:t>
      </w:r>
      <w:r w:rsidR="00F0240C">
        <w:rPr>
          <w:szCs w:val="24"/>
          <w:lang w:val="es-MX"/>
        </w:rPr>
        <w:t>,</w:t>
      </w:r>
      <w:r w:rsidRPr="00D1425E">
        <w:rPr>
          <w:szCs w:val="24"/>
          <w:lang w:val="es-MX"/>
        </w:rPr>
        <w:t xml:space="preserve"> el proceso de consentimiento informado incluya información acerca de </w:t>
      </w:r>
      <w:proofErr w:type="spellStart"/>
      <w:r w:rsidRPr="00D1425E">
        <w:rPr>
          <w:szCs w:val="24"/>
          <w:lang w:val="es-MX"/>
        </w:rPr>
        <w:t>cu</w:t>
      </w:r>
      <w:r w:rsidR="00F0240C">
        <w:rPr>
          <w:szCs w:val="24"/>
          <w:lang w:val="es-MX"/>
        </w:rPr>
        <w:t>a</w:t>
      </w:r>
      <w:r w:rsidRPr="00D1425E">
        <w:rPr>
          <w:szCs w:val="24"/>
          <w:lang w:val="es-MX"/>
        </w:rPr>
        <w:t>ndo</w:t>
      </w:r>
      <w:proofErr w:type="spellEnd"/>
      <w:r w:rsidR="00F0240C">
        <w:rPr>
          <w:szCs w:val="24"/>
          <w:lang w:val="es-MX"/>
        </w:rPr>
        <w:t>,</w:t>
      </w:r>
      <w:r w:rsidRPr="00D1425E">
        <w:rPr>
          <w:szCs w:val="24"/>
          <w:lang w:val="es-MX"/>
        </w:rPr>
        <w:t xml:space="preserve"> </w:t>
      </w:r>
      <w:r w:rsidR="00F0240C">
        <w:rPr>
          <w:szCs w:val="24"/>
          <w:lang w:val="es-MX"/>
        </w:rPr>
        <w:t>un</w:t>
      </w:r>
      <w:r w:rsidRPr="00D1425E">
        <w:rPr>
          <w:szCs w:val="24"/>
          <w:lang w:val="es-MX"/>
        </w:rPr>
        <w:t xml:space="preserve">a </w:t>
      </w:r>
      <w:r w:rsidR="00F0240C">
        <w:rPr>
          <w:szCs w:val="24"/>
          <w:lang w:val="es-MX"/>
        </w:rPr>
        <w:t xml:space="preserve">siguiente </w:t>
      </w:r>
      <w:r w:rsidRPr="00D1425E">
        <w:rPr>
          <w:szCs w:val="24"/>
          <w:lang w:val="es-MX"/>
        </w:rPr>
        <w:t>aprehensió</w:t>
      </w:r>
      <w:r w:rsidR="00F0240C">
        <w:rPr>
          <w:szCs w:val="24"/>
          <w:lang w:val="es-MX"/>
        </w:rPr>
        <w:t>n,</w:t>
      </w:r>
      <w:r w:rsidRPr="00D1425E">
        <w:rPr>
          <w:szCs w:val="24"/>
          <w:lang w:val="es-MX"/>
        </w:rPr>
        <w:t xml:space="preserve">  pued</w:t>
      </w:r>
      <w:r w:rsidR="00F0240C">
        <w:rPr>
          <w:szCs w:val="24"/>
          <w:lang w:val="es-MX"/>
        </w:rPr>
        <w:t>e</w:t>
      </w:r>
      <w:r w:rsidRPr="00D1425E">
        <w:rPr>
          <w:szCs w:val="24"/>
          <w:lang w:val="es-MX"/>
        </w:rPr>
        <w:t xml:space="preserve"> resultar en que la participación de un individuo en la investigación finalice sin tomar en cuenta el consentimiento del individuo.</w:t>
      </w:r>
    </w:p>
    <w:p w:rsidR="0098277D" w:rsidRPr="008F31AB" w:rsidRDefault="0098277D" w:rsidP="0098277D">
      <w:pPr>
        <w:pStyle w:val="List-level4"/>
        <w:tabs>
          <w:tab w:val="clear" w:pos="720"/>
        </w:tabs>
        <w:ind w:left="1800" w:firstLine="0"/>
        <w:jc w:val="both"/>
        <w:rPr>
          <w:szCs w:val="24"/>
          <w:lang w:val="es-MX"/>
        </w:rPr>
      </w:pPr>
    </w:p>
    <w:p w:rsidR="0098277D" w:rsidRPr="008F31AB" w:rsidRDefault="0098277D" w:rsidP="0098277D">
      <w:pPr>
        <w:pStyle w:val="List-level4"/>
        <w:tabs>
          <w:tab w:val="clear" w:pos="720"/>
          <w:tab w:val="left" w:pos="1800"/>
        </w:tabs>
        <w:jc w:val="both"/>
        <w:rPr>
          <w:b/>
          <w:szCs w:val="24"/>
          <w:lang w:val="es-ES"/>
        </w:rPr>
      </w:pPr>
    </w:p>
    <w:p w:rsidR="00901EFF" w:rsidRDefault="00F0240C">
      <w:pPr>
        <w:pStyle w:val="List-level4"/>
        <w:tabs>
          <w:tab w:val="clear" w:pos="720"/>
          <w:tab w:val="left" w:pos="1800"/>
        </w:tabs>
        <w:ind w:left="284" w:firstLine="0"/>
        <w:jc w:val="both"/>
        <w:rPr>
          <w:b/>
          <w:szCs w:val="24"/>
          <w:lang w:val="es-ES"/>
        </w:rPr>
      </w:pPr>
      <w:r>
        <w:rPr>
          <w:b/>
          <w:szCs w:val="24"/>
          <w:lang w:val="es-ES"/>
        </w:rPr>
        <w:t>1.2 Niños</w:t>
      </w:r>
    </w:p>
    <w:p w:rsidR="0098277D" w:rsidRPr="008F31AB" w:rsidRDefault="00D1425E" w:rsidP="00E86B38">
      <w:pPr>
        <w:ind w:left="709"/>
        <w:jc w:val="both"/>
        <w:rPr>
          <w:rFonts w:ascii="Arial" w:hAnsi="Arial" w:cs="Arial"/>
        </w:rPr>
      </w:pPr>
      <w:r w:rsidRPr="00D1425E">
        <w:rPr>
          <w:rFonts w:ascii="Arial" w:hAnsi="Arial" w:cs="Arial"/>
        </w:rPr>
        <w:t xml:space="preserve">1.2.1 La vulnerabilidad de los niños hace que las consideraciones para involucrarlos como sujetos de investigación sean particularmente importantes. A fin de salvaguardar  sus intereses y protegerlos de cualquier daño, existen consideraciones éticas y regulatorias para la revisión de investigaciones que involucren niños; al mismo tiempo el </w:t>
      </w:r>
      <w:r w:rsidR="003334D1">
        <w:rPr>
          <w:rFonts w:ascii="Arial" w:hAnsi="Arial" w:cs="Arial"/>
        </w:rPr>
        <w:t>CEI</w:t>
      </w:r>
      <w:r w:rsidRPr="00D1425E">
        <w:rPr>
          <w:rFonts w:ascii="Arial" w:hAnsi="Arial" w:cs="Arial"/>
        </w:rPr>
        <w:t xml:space="preserve"> reconoce la necesidad de la investigación pediátrica y la importancia de conducir los estudios de una manera científica y diseñarlos éticamente.</w:t>
      </w:r>
    </w:p>
    <w:p w:rsidR="00DC3A9F" w:rsidRPr="008F31AB" w:rsidRDefault="00DC3A9F" w:rsidP="00E86B38">
      <w:pPr>
        <w:ind w:left="709"/>
        <w:jc w:val="both"/>
        <w:rPr>
          <w:rFonts w:ascii="Arial" w:hAnsi="Arial" w:cs="Arial"/>
        </w:rPr>
      </w:pPr>
    </w:p>
    <w:p w:rsidR="00DC3A9F" w:rsidRPr="008F31AB" w:rsidRDefault="00D1425E" w:rsidP="00E86B38">
      <w:pPr>
        <w:ind w:left="709"/>
        <w:jc w:val="both"/>
        <w:rPr>
          <w:rFonts w:ascii="Arial" w:hAnsi="Arial" w:cs="Arial"/>
        </w:rPr>
      </w:pPr>
      <w:r w:rsidRPr="00D1425E">
        <w:rPr>
          <w:rFonts w:ascii="Arial" w:hAnsi="Arial" w:cs="Arial"/>
        </w:rPr>
        <w:lastRenderedPageBreak/>
        <w:t xml:space="preserve">Es importante conocer que si el </w:t>
      </w:r>
      <w:r w:rsidR="003334D1">
        <w:rPr>
          <w:rFonts w:ascii="Arial" w:hAnsi="Arial" w:cs="Arial"/>
        </w:rPr>
        <w:t>CEI</w:t>
      </w:r>
      <w:r w:rsidRPr="00D1425E">
        <w:rPr>
          <w:rFonts w:ascii="Arial" w:hAnsi="Arial" w:cs="Arial"/>
        </w:rPr>
        <w:t xml:space="preserve"> aprueba una investigación en niños, esto demuestra que es segura; y para esto solicitó estudios previos similares en adultos o en animales jóvenes, excepto en estudios para etapas neonatales o de grupos con afecciones especificas de ciertas edades.</w:t>
      </w:r>
    </w:p>
    <w:p w:rsidR="0098277D" w:rsidRPr="008F31AB" w:rsidRDefault="0098277D" w:rsidP="0098277D">
      <w:pPr>
        <w:pStyle w:val="Level3bodystyle"/>
        <w:ind w:hanging="660"/>
        <w:jc w:val="both"/>
        <w:rPr>
          <w:szCs w:val="24"/>
          <w:lang w:val="es-ES"/>
        </w:rPr>
      </w:pPr>
    </w:p>
    <w:p w:rsidR="0098277D" w:rsidRPr="008F31AB" w:rsidRDefault="00F0240C" w:rsidP="0098277D">
      <w:pPr>
        <w:pStyle w:val="Level3bodystyle"/>
        <w:jc w:val="both"/>
        <w:rPr>
          <w:szCs w:val="24"/>
          <w:lang w:val="es-ES"/>
        </w:rPr>
      </w:pPr>
      <w:r>
        <w:rPr>
          <w:szCs w:val="24"/>
          <w:lang w:val="es-ES"/>
        </w:rPr>
        <w:t>Existen 2 factores que justifican la investigación clínica en niños:</w:t>
      </w:r>
    </w:p>
    <w:p w:rsidR="00901EFF" w:rsidRDefault="00F0240C">
      <w:pPr>
        <w:pStyle w:val="List-level4"/>
        <w:tabs>
          <w:tab w:val="clear" w:pos="720"/>
          <w:tab w:val="clear" w:pos="2160"/>
          <w:tab w:val="left" w:pos="2127"/>
        </w:tabs>
        <w:ind w:left="2160" w:hanging="33"/>
        <w:jc w:val="both"/>
        <w:rPr>
          <w:szCs w:val="24"/>
          <w:lang w:val="es-ES"/>
        </w:rPr>
      </w:pPr>
      <w:r>
        <w:rPr>
          <w:szCs w:val="24"/>
          <w:lang w:val="es-ES"/>
        </w:rPr>
        <w:t>Los niños difieren marcadamente tanto de los animales como de los adultos y por eso estos modelos no pueden utilizarse como substitutos o alternativas a las pruebas en infantes.</w:t>
      </w:r>
    </w:p>
    <w:p w:rsidR="0098277D" w:rsidRPr="008F31AB" w:rsidRDefault="0098277D" w:rsidP="00E86B38">
      <w:pPr>
        <w:pStyle w:val="List-level4"/>
        <w:tabs>
          <w:tab w:val="clear" w:pos="720"/>
          <w:tab w:val="clear" w:pos="2160"/>
          <w:tab w:val="left" w:pos="2127"/>
        </w:tabs>
        <w:jc w:val="both"/>
        <w:rPr>
          <w:szCs w:val="24"/>
          <w:lang w:val="es-ES"/>
        </w:rPr>
      </w:pPr>
    </w:p>
    <w:p w:rsidR="00901EFF" w:rsidRDefault="00F0240C">
      <w:pPr>
        <w:pStyle w:val="List-level4"/>
        <w:tabs>
          <w:tab w:val="clear" w:pos="720"/>
          <w:tab w:val="clear" w:pos="2160"/>
          <w:tab w:val="left" w:pos="2127"/>
        </w:tabs>
        <w:ind w:left="2160" w:hanging="33"/>
        <w:jc w:val="both"/>
        <w:rPr>
          <w:szCs w:val="24"/>
          <w:lang w:val="es-ES"/>
        </w:rPr>
      </w:pPr>
      <w:r>
        <w:rPr>
          <w:szCs w:val="24"/>
          <w:lang w:val="es-ES"/>
        </w:rPr>
        <w:t xml:space="preserve">La carencia de investigación apropiada en niños aumenta su riesgo de daño por exposición a las prácticas y a los tratamientos no comprobados en esta población. Además, las nuevas terapias no se podrían desarrollar para las enfermedades que afectan específicamente a niños.  </w:t>
      </w:r>
    </w:p>
    <w:p w:rsidR="0098277D" w:rsidRPr="008F31AB" w:rsidRDefault="0098277D" w:rsidP="0098277D">
      <w:pPr>
        <w:pStyle w:val="List-level4"/>
        <w:tabs>
          <w:tab w:val="clear" w:pos="720"/>
        </w:tabs>
        <w:jc w:val="both"/>
        <w:rPr>
          <w:szCs w:val="24"/>
          <w:lang w:val="es-ES"/>
        </w:rPr>
      </w:pPr>
    </w:p>
    <w:p w:rsidR="00901EFF" w:rsidRDefault="00F0240C">
      <w:pPr>
        <w:ind w:left="709"/>
        <w:jc w:val="both"/>
        <w:rPr>
          <w:rFonts w:ascii="Arial" w:hAnsi="Arial" w:cs="Arial"/>
        </w:rPr>
      </w:pPr>
      <w:r>
        <w:rPr>
          <w:rFonts w:ascii="Arial" w:hAnsi="Arial" w:cs="Arial"/>
        </w:rPr>
        <w:t xml:space="preserve">1.2.2  </w:t>
      </w:r>
      <w:r>
        <w:rPr>
          <w:rFonts w:ascii="Arial" w:hAnsi="Arial" w:cs="Arial"/>
        </w:rPr>
        <w:tab/>
        <w:t xml:space="preserve">La investigación en infantes requiere que el </w:t>
      </w:r>
      <w:r w:rsidR="003334D1">
        <w:rPr>
          <w:rFonts w:ascii="Arial" w:hAnsi="Arial" w:cs="Arial"/>
        </w:rPr>
        <w:t>CEI</w:t>
      </w:r>
      <w:r>
        <w:rPr>
          <w:rFonts w:ascii="Arial" w:hAnsi="Arial" w:cs="Arial"/>
        </w:rPr>
        <w:t xml:space="preserve"> considere lo siguiente cuando revise investigaciones en poblaciones pediátricas.</w:t>
      </w:r>
    </w:p>
    <w:p w:rsidR="0098277D" w:rsidRPr="008F31AB" w:rsidRDefault="0098277D" w:rsidP="0098277D">
      <w:pPr>
        <w:pStyle w:val="Level3bodystyle"/>
        <w:ind w:left="1800" w:hanging="660"/>
        <w:jc w:val="both"/>
        <w:rPr>
          <w:szCs w:val="24"/>
          <w:lang w:val="es-ES"/>
        </w:rPr>
      </w:pPr>
    </w:p>
    <w:p w:rsidR="0098277D" w:rsidRPr="008F31AB" w:rsidRDefault="00D1425E" w:rsidP="0098277D">
      <w:pPr>
        <w:pStyle w:val="List-level4"/>
        <w:tabs>
          <w:tab w:val="clear" w:pos="720"/>
        </w:tabs>
        <w:ind w:left="2160" w:hanging="360"/>
        <w:jc w:val="both"/>
        <w:rPr>
          <w:szCs w:val="24"/>
          <w:lang w:val="es-ES"/>
        </w:rPr>
      </w:pPr>
      <w:r w:rsidRPr="00D1425E">
        <w:rPr>
          <w:szCs w:val="24"/>
          <w:lang w:val="es-ES"/>
        </w:rPr>
        <w:t>Riesgos Probables</w:t>
      </w:r>
    </w:p>
    <w:p w:rsidR="0098277D" w:rsidRPr="008F31AB" w:rsidRDefault="00D1425E" w:rsidP="0098277D">
      <w:pPr>
        <w:pStyle w:val="List-level4"/>
        <w:tabs>
          <w:tab w:val="clear" w:pos="720"/>
        </w:tabs>
        <w:ind w:left="2160" w:hanging="360"/>
        <w:jc w:val="both"/>
        <w:rPr>
          <w:szCs w:val="24"/>
          <w:lang w:val="es-ES"/>
        </w:rPr>
      </w:pPr>
      <w:r w:rsidRPr="00D1425E">
        <w:rPr>
          <w:szCs w:val="24"/>
          <w:lang w:val="es-ES"/>
        </w:rPr>
        <w:t xml:space="preserve">Malestares asociados  </w:t>
      </w:r>
    </w:p>
    <w:p w:rsidR="0098277D" w:rsidRPr="008F31AB" w:rsidRDefault="00D1425E" w:rsidP="0098277D">
      <w:pPr>
        <w:pStyle w:val="List-level4"/>
        <w:tabs>
          <w:tab w:val="clear" w:pos="720"/>
        </w:tabs>
        <w:ind w:left="2160" w:hanging="360"/>
        <w:jc w:val="both"/>
        <w:rPr>
          <w:szCs w:val="24"/>
          <w:lang w:val="es-ES"/>
        </w:rPr>
      </w:pPr>
      <w:r w:rsidRPr="00D1425E">
        <w:rPr>
          <w:szCs w:val="24"/>
          <w:lang w:val="es-ES"/>
        </w:rPr>
        <w:t>Ventajas posibles</w:t>
      </w:r>
    </w:p>
    <w:p w:rsidR="0098277D" w:rsidRPr="008F31AB" w:rsidRDefault="0098277D" w:rsidP="0098277D">
      <w:pPr>
        <w:pStyle w:val="List-level4"/>
        <w:tabs>
          <w:tab w:val="clear" w:pos="720"/>
        </w:tabs>
        <w:ind w:left="1800" w:firstLine="0"/>
        <w:jc w:val="both"/>
        <w:rPr>
          <w:szCs w:val="24"/>
          <w:lang w:val="es-ES"/>
        </w:rPr>
      </w:pPr>
    </w:p>
    <w:p w:rsidR="0098277D" w:rsidRPr="008F31AB" w:rsidRDefault="00F0240C" w:rsidP="00E86B38">
      <w:pPr>
        <w:ind w:left="1276"/>
        <w:jc w:val="both"/>
        <w:rPr>
          <w:rFonts w:ascii="Arial" w:hAnsi="Arial" w:cs="Arial"/>
          <w:u w:val="single"/>
        </w:rPr>
      </w:pPr>
      <w:r>
        <w:rPr>
          <w:rFonts w:ascii="Arial" w:hAnsi="Arial" w:cs="Arial"/>
          <w:u w:val="single"/>
        </w:rPr>
        <w:t>Determinación de los riesgos probables y malestares asociados:</w:t>
      </w:r>
    </w:p>
    <w:p w:rsidR="0098277D" w:rsidRPr="008F31AB" w:rsidRDefault="00F0240C" w:rsidP="00E86B38">
      <w:pPr>
        <w:ind w:left="1276"/>
        <w:jc w:val="both"/>
        <w:rPr>
          <w:rFonts w:ascii="Arial" w:hAnsi="Arial" w:cs="Arial"/>
        </w:rPr>
      </w:pPr>
      <w:r>
        <w:rPr>
          <w:rFonts w:ascii="Arial" w:hAnsi="Arial" w:cs="Arial"/>
        </w:rPr>
        <w:t xml:space="preserve">Los procedimientos que usualmente no presentan mayor riesgo a la salud de un infante saludable incluyen: análisis de orina, obtención de muestras pequeñas de sangre, electroencefalogramas (EEG), prueba de alergia, cambios menores en la dieta o en la rutina diaria y /o el uso de exámenes psicológicos y educativos estandarizados. La evaluación de la probabilidad y magnitud de riesgo puede ser diferente en niños enfermos y puede variar dependiendo  de las enfermedades o condiciones que el sujeto presente. Por ejemplo, obtener muestras de sangre de un niño hemofílico  puede presentar un riesgo mayor al riesgo  mínimo para los niños en general. Por otra parte, el </w:t>
      </w:r>
      <w:r w:rsidR="003334D1">
        <w:rPr>
          <w:rFonts w:ascii="Arial" w:hAnsi="Arial" w:cs="Arial"/>
        </w:rPr>
        <w:t>CEI</w:t>
      </w:r>
      <w:r>
        <w:rPr>
          <w:rFonts w:ascii="Arial" w:hAnsi="Arial" w:cs="Arial"/>
        </w:rPr>
        <w:t xml:space="preserve">  debe considerar que los niños que sufren de enfermedades crónicas y que están acostumbrados a procedimientos invasivos están  colocados en el riesgo mínimo por estar involucrados en procedimientos similares de investigación, a diferencia de niños que no han tenido dichas </w:t>
      </w:r>
      <w:r>
        <w:rPr>
          <w:rFonts w:ascii="Arial" w:hAnsi="Arial" w:cs="Arial"/>
        </w:rPr>
        <w:lastRenderedPageBreak/>
        <w:t xml:space="preserve">experiencias. El </w:t>
      </w:r>
      <w:r w:rsidR="003334D1">
        <w:rPr>
          <w:rFonts w:ascii="Arial" w:hAnsi="Arial" w:cs="Arial"/>
        </w:rPr>
        <w:t>CEI</w:t>
      </w:r>
      <w:r>
        <w:rPr>
          <w:rFonts w:ascii="Arial" w:hAnsi="Arial" w:cs="Arial"/>
        </w:rPr>
        <w:t xml:space="preserve"> debe también considerar la magnitud en la cual los procedimientos de la investigación podrían ser un martirio para cualquier niño, aún y si el niño está acostumbrado a los procedimientos propuestos.</w:t>
      </w:r>
    </w:p>
    <w:p w:rsidR="0098277D" w:rsidRPr="008F31AB" w:rsidRDefault="0098277D" w:rsidP="00E86B38">
      <w:pPr>
        <w:pStyle w:val="Level3bodystyle"/>
        <w:ind w:left="1276"/>
        <w:jc w:val="both"/>
        <w:rPr>
          <w:szCs w:val="24"/>
          <w:lang w:val="es-ES"/>
        </w:rPr>
      </w:pPr>
    </w:p>
    <w:p w:rsidR="0098277D" w:rsidRPr="008F31AB" w:rsidRDefault="00D1425E" w:rsidP="00E86B38">
      <w:pPr>
        <w:pStyle w:val="Level3bodystyle"/>
        <w:ind w:left="1276"/>
        <w:jc w:val="both"/>
        <w:rPr>
          <w:szCs w:val="24"/>
          <w:lang w:val="es-ES"/>
        </w:rPr>
      </w:pPr>
      <w:r w:rsidRPr="00D1425E">
        <w:rPr>
          <w:szCs w:val="24"/>
          <w:lang w:val="es-ES"/>
        </w:rPr>
        <w:t>Los procedimientos que excedan los límites para el riesgo mínimo pueden ser difíciles de definir en el resumen, pero no deben ser demasiado difíciles de identificar al revisar cada caso en particular. Los procedimientos más riesgosos pueden incluir biopsias de órganos internos, punciones lumbares, el uso de medicamentos cuyos riesgos en niños no hayan sido establecidos, y/o modificaciones de comportamiento que puedan causar angustia psicológica y que también pueden exceder el riesgo mínimo.</w:t>
      </w:r>
    </w:p>
    <w:p w:rsidR="0098277D" w:rsidRPr="008F31AB" w:rsidRDefault="0098277D" w:rsidP="00E86B38">
      <w:pPr>
        <w:pStyle w:val="Level3bodystyle"/>
        <w:ind w:left="1276"/>
        <w:jc w:val="both"/>
        <w:rPr>
          <w:szCs w:val="24"/>
          <w:u w:val="single"/>
          <w:lang w:val="es-ES"/>
        </w:rPr>
      </w:pPr>
    </w:p>
    <w:p w:rsidR="0098277D" w:rsidRPr="008F31AB" w:rsidRDefault="00D1425E" w:rsidP="00E86B38">
      <w:pPr>
        <w:pStyle w:val="Level3bodystyle"/>
        <w:ind w:left="1276"/>
        <w:jc w:val="both"/>
        <w:rPr>
          <w:szCs w:val="24"/>
          <w:lang w:val="es-ES"/>
        </w:rPr>
      </w:pPr>
      <w:r w:rsidRPr="00D1425E">
        <w:rPr>
          <w:szCs w:val="24"/>
          <w:u w:val="single"/>
          <w:lang w:val="es-ES"/>
        </w:rPr>
        <w:t>Determinación de los posibles beneficios:</w:t>
      </w:r>
      <w:r w:rsidRPr="00D1425E">
        <w:rPr>
          <w:szCs w:val="24"/>
          <w:lang w:val="es-ES"/>
        </w:rPr>
        <w:t xml:space="preserve"> En la evaluación de los posibles beneficios de una intervención de investigación, el </w:t>
      </w:r>
      <w:r w:rsidR="000A1B92">
        <w:rPr>
          <w:szCs w:val="24"/>
          <w:lang w:val="es-ES"/>
        </w:rPr>
        <w:t>CEI</w:t>
      </w:r>
      <w:r w:rsidRPr="00D1425E">
        <w:rPr>
          <w:szCs w:val="24"/>
          <w:lang w:val="es-ES"/>
        </w:rPr>
        <w:t xml:space="preserve"> debe considerar la variabilidad del estado de salud entre los sujetos potenciales, por ejemplo, un sujeto potencial podría ser un niño normal y saludable o un niño que ha sido expuesto a alguna enfermedad o toxina (ejemplo: meningitis o plomo); conocer el porcentaje de niños expuestos actualizará (ayudará a valorar de una mejor manera) la experiencia en tratar con las consecuencias. Algún niño podría también estar en una fase temprana de una enfermedad, por ejemplo SIDA, o podría sufrir de una enfermedad o de otras condiciones médicas importantes. Así, el </w:t>
      </w:r>
      <w:r w:rsidR="003334D1">
        <w:rPr>
          <w:szCs w:val="24"/>
          <w:lang w:val="es-ES"/>
        </w:rPr>
        <w:t>CEI</w:t>
      </w:r>
      <w:r w:rsidRPr="00D1425E">
        <w:rPr>
          <w:szCs w:val="24"/>
          <w:lang w:val="es-ES"/>
        </w:rPr>
        <w:t xml:space="preserve"> debe tomar en consideración el estado de salud actual de un niño y la probabilidad de que pase a un estado grave sin la intervención de la investigación.</w:t>
      </w:r>
    </w:p>
    <w:p w:rsidR="0098277D" w:rsidRPr="008F31AB" w:rsidRDefault="00D1425E" w:rsidP="00E86B38">
      <w:pPr>
        <w:pStyle w:val="Level3bodystyle"/>
        <w:ind w:left="1276"/>
        <w:jc w:val="both"/>
        <w:rPr>
          <w:szCs w:val="24"/>
          <w:lang w:val="es-ES"/>
        </w:rPr>
      </w:pPr>
      <w:r w:rsidRPr="00D1425E">
        <w:rPr>
          <w:szCs w:val="24"/>
          <w:lang w:val="es-ES"/>
        </w:rPr>
        <w:t>Se deben de seguir las disposiciones que para tal efecto establecen los Artículos 34 al 39 del Capítulo III de la Ley General de Salud en Materia de Investigación en su Capítulo de la Investigación en menores de edad o incapacitados.</w:t>
      </w:r>
    </w:p>
    <w:p w:rsidR="0098277D" w:rsidRPr="008F31AB" w:rsidRDefault="0098277D" w:rsidP="0098277D">
      <w:pPr>
        <w:ind w:left="1424"/>
        <w:jc w:val="both"/>
        <w:rPr>
          <w:rFonts w:ascii="Arial" w:hAnsi="Arial" w:cs="Arial"/>
        </w:rPr>
      </w:pPr>
    </w:p>
    <w:p w:rsidR="00901EFF" w:rsidRDefault="00F0240C">
      <w:pPr>
        <w:ind w:left="709"/>
        <w:jc w:val="both"/>
        <w:rPr>
          <w:rFonts w:ascii="Arial" w:hAnsi="Arial" w:cs="Arial"/>
        </w:rPr>
      </w:pPr>
      <w:r>
        <w:rPr>
          <w:rFonts w:ascii="Arial" w:hAnsi="Arial" w:cs="Arial"/>
        </w:rPr>
        <w:t xml:space="preserve">1.2.3 Determinación del riesgo. Las regulaciones federales requieren </w:t>
      </w:r>
      <w:r w:rsidR="00173575">
        <w:rPr>
          <w:rFonts w:ascii="Arial" w:hAnsi="Arial" w:cs="Arial"/>
        </w:rPr>
        <w:t xml:space="preserve"> que el </w:t>
      </w:r>
      <w:r w:rsidR="003334D1">
        <w:rPr>
          <w:rFonts w:ascii="Arial" w:hAnsi="Arial" w:cs="Arial"/>
        </w:rPr>
        <w:t>CEI</w:t>
      </w:r>
      <w:r w:rsidR="00173575">
        <w:rPr>
          <w:rFonts w:ascii="Arial" w:hAnsi="Arial" w:cs="Arial"/>
        </w:rPr>
        <w:t xml:space="preserve"> clasifique la</w:t>
      </w:r>
      <w:r w:rsidR="00D61A93">
        <w:rPr>
          <w:rFonts w:ascii="Arial" w:hAnsi="Arial" w:cs="Arial"/>
        </w:rPr>
        <w:t xml:space="preserve">s </w:t>
      </w:r>
      <w:r w:rsidR="00173575">
        <w:rPr>
          <w:rFonts w:ascii="Arial" w:hAnsi="Arial" w:cs="Arial"/>
        </w:rPr>
        <w:t>investigacione</w:t>
      </w:r>
      <w:r w:rsidR="00D61A93">
        <w:rPr>
          <w:rFonts w:ascii="Arial" w:hAnsi="Arial" w:cs="Arial"/>
        </w:rPr>
        <w:t xml:space="preserve">s que involucran infantes dentro de una de cuatro categorías, y documente sus discusiones de los riesgos y beneficios del estudio de investigación. Las minutas documentarán como el protocolo de investigación cumple con los criterios requeridos. </w:t>
      </w:r>
    </w:p>
    <w:p w:rsidR="0098277D" w:rsidRPr="008F31AB" w:rsidRDefault="0098277D" w:rsidP="0098277D">
      <w:pPr>
        <w:ind w:left="708" w:firstLine="3"/>
        <w:jc w:val="both"/>
        <w:rPr>
          <w:rFonts w:ascii="Arial" w:hAnsi="Arial" w:cs="Arial"/>
        </w:rPr>
      </w:pPr>
    </w:p>
    <w:p w:rsidR="00901EFF" w:rsidRDefault="00F0240C">
      <w:pPr>
        <w:ind w:left="709"/>
        <w:jc w:val="both"/>
        <w:rPr>
          <w:rFonts w:ascii="Arial" w:hAnsi="Arial" w:cs="Arial"/>
        </w:rPr>
      </w:pPr>
      <w:r>
        <w:rPr>
          <w:rFonts w:ascii="Arial" w:hAnsi="Arial" w:cs="Arial"/>
        </w:rPr>
        <w:t>Las cuatro categorías de investigación que involucran niños están basadas en el grado de riesgo y beneficio de los individuos y son las siguientes:</w:t>
      </w:r>
    </w:p>
    <w:p w:rsidR="00207711" w:rsidRPr="008F31AB" w:rsidRDefault="00207711">
      <w:pPr>
        <w:pStyle w:val="Level3bodystyle"/>
        <w:ind w:left="0"/>
        <w:jc w:val="both"/>
        <w:rPr>
          <w:szCs w:val="24"/>
          <w:lang w:val="es-ES"/>
        </w:rPr>
      </w:pPr>
    </w:p>
    <w:p w:rsidR="00901EFF" w:rsidRDefault="00F0240C">
      <w:pPr>
        <w:pStyle w:val="Level3bodystyle"/>
        <w:ind w:left="1276"/>
        <w:jc w:val="both"/>
        <w:rPr>
          <w:b/>
          <w:szCs w:val="24"/>
          <w:lang w:val="es-ES"/>
        </w:rPr>
      </w:pPr>
      <w:r>
        <w:rPr>
          <w:b/>
          <w:bCs/>
          <w:szCs w:val="24"/>
          <w:lang w:val="es-ES"/>
        </w:rPr>
        <w:t xml:space="preserve">1. </w:t>
      </w:r>
      <w:r>
        <w:rPr>
          <w:b/>
          <w:szCs w:val="24"/>
          <w:lang w:val="es-ES"/>
        </w:rPr>
        <w:t>Investigación que no involucra más que un riesgo mínimo.</w:t>
      </w:r>
    </w:p>
    <w:p w:rsidR="00901EFF" w:rsidRDefault="00901EFF">
      <w:pPr>
        <w:pStyle w:val="Level3bodystyle"/>
        <w:ind w:left="1276"/>
        <w:jc w:val="both"/>
        <w:rPr>
          <w:szCs w:val="24"/>
          <w:lang w:val="es-ES"/>
        </w:rPr>
      </w:pPr>
    </w:p>
    <w:p w:rsidR="00901EFF" w:rsidRDefault="00F0240C">
      <w:pPr>
        <w:pStyle w:val="Level3bodystyle"/>
        <w:ind w:left="1276"/>
        <w:jc w:val="both"/>
        <w:rPr>
          <w:szCs w:val="24"/>
          <w:lang w:val="es-ES"/>
        </w:rPr>
      </w:pPr>
      <w:r>
        <w:rPr>
          <w:b/>
          <w:bCs/>
          <w:szCs w:val="24"/>
          <w:lang w:val="es-ES"/>
        </w:rPr>
        <w:t>2</w:t>
      </w:r>
      <w:r>
        <w:rPr>
          <w:szCs w:val="24"/>
          <w:lang w:val="es-ES"/>
        </w:rPr>
        <w:t xml:space="preserve">. </w:t>
      </w:r>
      <w:r>
        <w:rPr>
          <w:b/>
          <w:szCs w:val="24"/>
          <w:lang w:val="es-ES"/>
        </w:rPr>
        <w:t>Investigación que involucra riesgo mayor que el mínimo pero con potencial de beneficiar a un individuo</w:t>
      </w:r>
    </w:p>
    <w:p w:rsidR="00901EFF" w:rsidRDefault="00F0240C">
      <w:pPr>
        <w:ind w:left="1276"/>
        <w:jc w:val="both"/>
        <w:rPr>
          <w:rFonts w:ascii="Arial" w:hAnsi="Arial" w:cs="Arial"/>
        </w:rPr>
      </w:pPr>
      <w:r>
        <w:rPr>
          <w:rFonts w:ascii="Arial" w:hAnsi="Arial" w:cs="Arial"/>
        </w:rPr>
        <w:t>Esta investigación será aprobada si: a) el riesgo está justificado por el beneficio anticipado para el individuo y b) la relación entre riesgo / beneficio es al menos tan favorable como cualquier propuesta alternativa.</w:t>
      </w:r>
    </w:p>
    <w:p w:rsidR="00901EFF" w:rsidRDefault="00901EFF">
      <w:pPr>
        <w:ind w:left="1276"/>
        <w:jc w:val="both"/>
        <w:rPr>
          <w:rFonts w:ascii="Arial" w:hAnsi="Arial" w:cs="Arial"/>
        </w:rPr>
      </w:pPr>
    </w:p>
    <w:p w:rsidR="00901EFF" w:rsidRDefault="00D1425E">
      <w:pPr>
        <w:pStyle w:val="Level3bodystyle"/>
        <w:spacing w:after="0"/>
        <w:ind w:left="1276"/>
        <w:jc w:val="both"/>
        <w:rPr>
          <w:b/>
          <w:bCs/>
          <w:lang w:val="es-MX"/>
        </w:rPr>
      </w:pPr>
      <w:r w:rsidRPr="00D1425E">
        <w:rPr>
          <w:b/>
          <w:bCs/>
          <w:lang w:val="es-MX"/>
        </w:rPr>
        <w:t xml:space="preserve">3. Investigación que involucra riesgo mayor </w:t>
      </w:r>
      <w:r w:rsidR="00173575">
        <w:rPr>
          <w:b/>
          <w:bCs/>
          <w:lang w:val="es-MX"/>
        </w:rPr>
        <w:t>al mínimo sin beneficio directo a los individuos, pero con la probabilidad de obtener conocimiento general de la condición o enfermedad del sujeto.</w:t>
      </w:r>
    </w:p>
    <w:p w:rsidR="00901EFF" w:rsidRDefault="00901EFF">
      <w:pPr>
        <w:ind w:left="1276"/>
        <w:jc w:val="both"/>
        <w:rPr>
          <w:rFonts w:ascii="Arial" w:hAnsi="Arial" w:cs="Arial"/>
        </w:rPr>
      </w:pPr>
    </w:p>
    <w:p w:rsidR="00901EFF" w:rsidRDefault="00F0240C">
      <w:pPr>
        <w:ind w:left="1276"/>
        <w:jc w:val="both"/>
        <w:rPr>
          <w:rFonts w:ascii="Arial" w:hAnsi="Arial" w:cs="Arial"/>
        </w:rPr>
      </w:pPr>
      <w:r>
        <w:rPr>
          <w:rFonts w:ascii="Arial" w:hAnsi="Arial" w:cs="Arial"/>
        </w:rPr>
        <w:t xml:space="preserve">La investigación en esta categoría </w:t>
      </w:r>
      <w:r w:rsidR="00C67B95">
        <w:rPr>
          <w:rFonts w:ascii="Arial" w:hAnsi="Arial" w:cs="Arial"/>
        </w:rPr>
        <w:t>está</w:t>
      </w:r>
      <w:r>
        <w:rPr>
          <w:rFonts w:ascii="Arial" w:hAnsi="Arial" w:cs="Arial"/>
        </w:rPr>
        <w:t xml:space="preserve"> sujeta a aprobación siempre que: (a) el riesgo represente un leve incremento sobre el riesgo mínimo; (b) la intervención o la experiencia actual del procedimiento en los individuos es razonablemente proporcional a la condición médica, dental, psicológica, social o educativa; y (c) la intervención o el procedimiento debe proveer conocimiento generalizado acerca de la condición o desorden del sujeto que sea de importancia vital para la comprensión o la mejora de la condición del sujeto.</w:t>
      </w:r>
    </w:p>
    <w:p w:rsidR="00901EFF" w:rsidRDefault="00901EFF">
      <w:pPr>
        <w:ind w:left="1276"/>
        <w:jc w:val="both"/>
        <w:rPr>
          <w:rFonts w:ascii="Arial" w:hAnsi="Arial" w:cs="Arial"/>
        </w:rPr>
      </w:pPr>
    </w:p>
    <w:p w:rsidR="00901EFF" w:rsidRDefault="00901EFF">
      <w:pPr>
        <w:ind w:left="1276"/>
        <w:jc w:val="both"/>
        <w:rPr>
          <w:rFonts w:ascii="Arial" w:hAnsi="Arial" w:cs="Arial"/>
        </w:rPr>
      </w:pPr>
    </w:p>
    <w:p w:rsidR="00901EFF" w:rsidRDefault="00F0240C">
      <w:pPr>
        <w:ind w:left="1276"/>
        <w:jc w:val="both"/>
        <w:rPr>
          <w:rFonts w:ascii="Arial" w:hAnsi="Arial" w:cs="Arial"/>
          <w:b/>
        </w:rPr>
      </w:pPr>
      <w:r>
        <w:rPr>
          <w:rFonts w:ascii="Arial" w:hAnsi="Arial" w:cs="Arial"/>
          <w:b/>
          <w:bCs/>
        </w:rPr>
        <w:t xml:space="preserve"> 4. </w:t>
      </w:r>
      <w:r>
        <w:rPr>
          <w:rFonts w:ascii="Arial" w:hAnsi="Arial" w:cs="Arial"/>
          <w:b/>
        </w:rPr>
        <w:t>Investigaci</w:t>
      </w:r>
      <w:r w:rsidR="008F0D00">
        <w:rPr>
          <w:rFonts w:ascii="Arial" w:hAnsi="Arial" w:cs="Arial"/>
          <w:b/>
        </w:rPr>
        <w:t>ón</w:t>
      </w:r>
      <w:r>
        <w:rPr>
          <w:rFonts w:ascii="Arial" w:hAnsi="Arial" w:cs="Arial"/>
          <w:b/>
        </w:rPr>
        <w:t xml:space="preserve"> que de otra manera no sería aprobada</w:t>
      </w:r>
      <w:r w:rsidR="00173575">
        <w:rPr>
          <w:rFonts w:ascii="Arial" w:hAnsi="Arial" w:cs="Arial"/>
          <w:b/>
        </w:rPr>
        <w:t>, pero que representan una oportunidad para comprender, prevenir o aliviar problemas serios que afectan a la salud o el bienestar de los niños.</w:t>
      </w:r>
    </w:p>
    <w:p w:rsidR="00901EFF" w:rsidRDefault="00901EFF">
      <w:pPr>
        <w:ind w:left="1276"/>
        <w:jc w:val="both"/>
        <w:rPr>
          <w:rFonts w:ascii="Arial" w:hAnsi="Arial" w:cs="Arial"/>
        </w:rPr>
      </w:pPr>
    </w:p>
    <w:p w:rsidR="00901EFF" w:rsidRDefault="00F0240C">
      <w:pPr>
        <w:ind w:left="1276"/>
        <w:jc w:val="both"/>
        <w:rPr>
          <w:rFonts w:ascii="Arial" w:hAnsi="Arial" w:cs="Arial"/>
        </w:rPr>
      </w:pPr>
      <w:r>
        <w:rPr>
          <w:rFonts w:ascii="Arial" w:hAnsi="Arial" w:cs="Arial"/>
        </w:rPr>
        <w:t xml:space="preserve">Las investigaciones que no puedan aprobarse bajo la norma 45 CFR 46.404, 46.405, o 46.406 pueden ser llevadas a cabo o financiadas por el DHHS con la condición de que el </w:t>
      </w:r>
      <w:r w:rsidR="003334D1">
        <w:rPr>
          <w:rFonts w:ascii="Arial" w:hAnsi="Arial" w:cs="Arial"/>
        </w:rPr>
        <w:t>CEI</w:t>
      </w:r>
      <w:r>
        <w:rPr>
          <w:rFonts w:ascii="Arial" w:hAnsi="Arial" w:cs="Arial"/>
        </w:rPr>
        <w:t xml:space="preserve"> y la Secretaría, después de haber consultado con un panel de expertos, encuentren que la investigación presenta una oportunidad razonable para la futura comprensión, prevención o alivio de algún problema importante que afecte la salud y el bienestar de los niños. El panel de expertos debe encontrar que la investigación sea conducida de acuerdo a principios éticos firmes.</w:t>
      </w:r>
    </w:p>
    <w:p w:rsidR="00901EFF" w:rsidRDefault="00901EFF">
      <w:pPr>
        <w:pStyle w:val="Level3bodystyle"/>
        <w:ind w:left="1276"/>
        <w:jc w:val="both"/>
        <w:rPr>
          <w:szCs w:val="24"/>
          <w:lang w:val="es-ES"/>
        </w:rPr>
      </w:pPr>
    </w:p>
    <w:p w:rsidR="00901EFF" w:rsidRDefault="00F0240C">
      <w:pPr>
        <w:ind w:left="1276"/>
        <w:jc w:val="both"/>
        <w:rPr>
          <w:rFonts w:ascii="Arial" w:hAnsi="Arial" w:cs="Arial"/>
        </w:rPr>
      </w:pPr>
      <w:r>
        <w:rPr>
          <w:rFonts w:ascii="Arial" w:hAnsi="Arial" w:cs="Arial"/>
        </w:rPr>
        <w:lastRenderedPageBreak/>
        <w:t xml:space="preserve">Si el </w:t>
      </w:r>
      <w:r w:rsidR="003334D1">
        <w:rPr>
          <w:rFonts w:ascii="Arial" w:hAnsi="Arial" w:cs="Arial"/>
        </w:rPr>
        <w:t>CEI</w:t>
      </w:r>
      <w:r>
        <w:rPr>
          <w:rFonts w:ascii="Arial" w:hAnsi="Arial" w:cs="Arial"/>
        </w:rPr>
        <w:t xml:space="preserve"> no cree que la investigación clínica, dentro del alcance descrito en las secciones 50.1 y 56.101 y que involucra niños como sujetos, cumpla los requerimientos de las secciones 50.1, 50.52 o 50.53, la investigación clínica podrá continuar solo sí:</w:t>
      </w:r>
    </w:p>
    <w:p w:rsidR="00901EFF" w:rsidRDefault="00901EFF">
      <w:pPr>
        <w:pStyle w:val="Level3bodystyle"/>
        <w:ind w:left="1069"/>
        <w:jc w:val="both"/>
        <w:rPr>
          <w:szCs w:val="24"/>
          <w:lang w:val="es-ES"/>
        </w:rPr>
      </w:pPr>
    </w:p>
    <w:p w:rsidR="00901EFF" w:rsidRDefault="00F0240C">
      <w:pPr>
        <w:pStyle w:val="List-level4"/>
        <w:tabs>
          <w:tab w:val="clear" w:pos="720"/>
        </w:tabs>
        <w:ind w:left="1309" w:hanging="360"/>
        <w:jc w:val="both"/>
        <w:rPr>
          <w:szCs w:val="24"/>
          <w:lang w:val="es-ES"/>
        </w:rPr>
      </w:pPr>
      <w:r>
        <w:rPr>
          <w:szCs w:val="24"/>
          <w:lang w:val="es-ES"/>
        </w:rPr>
        <w:t xml:space="preserve"> (a) los hallazgos del </w:t>
      </w:r>
      <w:r w:rsidR="003334D1">
        <w:rPr>
          <w:szCs w:val="24"/>
          <w:lang w:val="es-ES"/>
        </w:rPr>
        <w:t>CEI</w:t>
      </w:r>
      <w:r>
        <w:rPr>
          <w:szCs w:val="24"/>
          <w:lang w:val="es-ES"/>
        </w:rPr>
        <w:t xml:space="preserve"> y los documentos de la investigación muestran una oportunidad razonable para la comprensión, prevención o alivio posterior de algún problema importante que afecte la salud y el bienestar de los niños; y</w:t>
      </w:r>
    </w:p>
    <w:p w:rsidR="00901EFF" w:rsidRDefault="00901EFF">
      <w:pPr>
        <w:pStyle w:val="List-level4"/>
        <w:tabs>
          <w:tab w:val="clear" w:pos="720"/>
        </w:tabs>
        <w:ind w:left="0"/>
        <w:jc w:val="both"/>
        <w:rPr>
          <w:szCs w:val="24"/>
          <w:lang w:val="es-ES"/>
        </w:rPr>
      </w:pPr>
    </w:p>
    <w:p w:rsidR="00901EFF" w:rsidRDefault="00F0240C">
      <w:pPr>
        <w:pStyle w:val="List-level4"/>
        <w:tabs>
          <w:tab w:val="clear" w:pos="720"/>
        </w:tabs>
        <w:ind w:left="1309" w:hanging="360"/>
        <w:jc w:val="both"/>
        <w:rPr>
          <w:szCs w:val="24"/>
          <w:lang w:val="es-ES"/>
        </w:rPr>
      </w:pPr>
      <w:r>
        <w:rPr>
          <w:szCs w:val="24"/>
          <w:lang w:val="es-ES"/>
        </w:rPr>
        <w:t>(b) el comisionado de la Administración de Alimentos y Drogas, después de consultar con un panel de expertos en las disciplinas pertinentes (por ejemplo: ciencia, medicina, educación, ética, leyes), y siguiendo la oportunidad de una revisión y opinión públicas determin</w:t>
      </w:r>
      <w:r w:rsidR="00A837EA">
        <w:rPr>
          <w:szCs w:val="24"/>
          <w:lang w:val="es-ES"/>
        </w:rPr>
        <w:t>a</w:t>
      </w:r>
      <w:r>
        <w:rPr>
          <w:szCs w:val="24"/>
          <w:lang w:val="es-ES"/>
        </w:rPr>
        <w:t xml:space="preserve"> que:</w:t>
      </w:r>
    </w:p>
    <w:p w:rsidR="00901EFF" w:rsidRDefault="00901EFF">
      <w:pPr>
        <w:pStyle w:val="List-level4"/>
        <w:tabs>
          <w:tab w:val="clear" w:pos="720"/>
        </w:tabs>
        <w:ind w:left="949" w:firstLine="0"/>
        <w:jc w:val="both"/>
        <w:rPr>
          <w:szCs w:val="24"/>
          <w:lang w:val="es-ES"/>
        </w:rPr>
      </w:pPr>
    </w:p>
    <w:p w:rsidR="00901EFF" w:rsidRDefault="00F0240C">
      <w:pPr>
        <w:pStyle w:val="List-level4"/>
        <w:tabs>
          <w:tab w:val="clear" w:pos="720"/>
        </w:tabs>
        <w:ind w:left="1633" w:hanging="360"/>
        <w:jc w:val="both"/>
        <w:rPr>
          <w:szCs w:val="24"/>
          <w:lang w:val="es-ES"/>
        </w:rPr>
      </w:pPr>
      <w:r>
        <w:rPr>
          <w:szCs w:val="24"/>
          <w:lang w:val="es-ES"/>
        </w:rPr>
        <w:t>(1) la investigación clínica realmente satisface las condiciones de las secciones 50.51, 50.52 o 50.53, como aplica.</w:t>
      </w:r>
    </w:p>
    <w:p w:rsidR="00207711" w:rsidRPr="008F31AB" w:rsidRDefault="00207711">
      <w:pPr>
        <w:pStyle w:val="List-level4"/>
        <w:tabs>
          <w:tab w:val="clear" w:pos="720"/>
        </w:tabs>
        <w:ind w:left="0" w:firstLine="0"/>
        <w:jc w:val="both"/>
        <w:rPr>
          <w:szCs w:val="24"/>
          <w:lang w:val="es-ES"/>
        </w:rPr>
      </w:pPr>
    </w:p>
    <w:p w:rsidR="00901EFF" w:rsidRDefault="00F0240C">
      <w:pPr>
        <w:pStyle w:val="List-level4"/>
        <w:tabs>
          <w:tab w:val="clear" w:pos="720"/>
        </w:tabs>
        <w:ind w:left="1633" w:hanging="360"/>
        <w:jc w:val="both"/>
        <w:rPr>
          <w:szCs w:val="24"/>
          <w:lang w:val="es-ES"/>
        </w:rPr>
      </w:pPr>
      <w:r>
        <w:rPr>
          <w:szCs w:val="24"/>
          <w:lang w:val="es-ES"/>
        </w:rPr>
        <w:t>(2) se cumplen las siguientes condiciones:</w:t>
      </w:r>
    </w:p>
    <w:p w:rsidR="00901EFF" w:rsidRDefault="00901EFF">
      <w:pPr>
        <w:pStyle w:val="List-level4"/>
        <w:tabs>
          <w:tab w:val="clear" w:pos="720"/>
        </w:tabs>
        <w:ind w:left="0"/>
        <w:jc w:val="both"/>
        <w:rPr>
          <w:szCs w:val="24"/>
          <w:lang w:val="es-ES"/>
        </w:rPr>
      </w:pPr>
    </w:p>
    <w:p w:rsidR="00901EFF" w:rsidRDefault="00F0240C">
      <w:pPr>
        <w:ind w:left="1981"/>
        <w:jc w:val="both"/>
        <w:rPr>
          <w:rFonts w:ascii="Arial" w:hAnsi="Arial" w:cs="Arial"/>
        </w:rPr>
      </w:pPr>
      <w:r>
        <w:rPr>
          <w:rFonts w:ascii="Arial" w:hAnsi="Arial" w:cs="Arial"/>
        </w:rPr>
        <w:t>(i) La investigación clínica presenta  una oportunidad razonable para la comprensión, prevención o alivio posterior de algún problema importante que afecte la salud y el bienestar de los niños.</w:t>
      </w:r>
    </w:p>
    <w:p w:rsidR="00901EFF" w:rsidRDefault="00F0240C">
      <w:pPr>
        <w:ind w:left="1981"/>
        <w:jc w:val="both"/>
        <w:rPr>
          <w:rFonts w:ascii="Arial" w:hAnsi="Arial" w:cs="Arial"/>
        </w:rPr>
      </w:pPr>
      <w:r>
        <w:rPr>
          <w:rFonts w:ascii="Arial" w:hAnsi="Arial" w:cs="Arial"/>
        </w:rPr>
        <w:t>(</w:t>
      </w:r>
      <w:proofErr w:type="spellStart"/>
      <w:r>
        <w:rPr>
          <w:rFonts w:ascii="Arial" w:hAnsi="Arial" w:cs="Arial"/>
        </w:rPr>
        <w:t>ii</w:t>
      </w:r>
      <w:proofErr w:type="spellEnd"/>
      <w:r>
        <w:rPr>
          <w:rFonts w:ascii="Arial" w:hAnsi="Arial" w:cs="Arial"/>
        </w:rPr>
        <w:t>) La investigación será conducida de acuerdo a principios éticos firmes.</w:t>
      </w:r>
    </w:p>
    <w:p w:rsidR="00901EFF" w:rsidRDefault="00F0240C">
      <w:pPr>
        <w:ind w:left="1981"/>
        <w:jc w:val="both"/>
        <w:rPr>
          <w:rFonts w:ascii="Arial" w:hAnsi="Arial" w:cs="Arial"/>
        </w:rPr>
      </w:pPr>
      <w:r>
        <w:rPr>
          <w:rFonts w:ascii="Arial" w:hAnsi="Arial" w:cs="Arial"/>
        </w:rPr>
        <w:t>(</w:t>
      </w:r>
      <w:proofErr w:type="spellStart"/>
      <w:r>
        <w:rPr>
          <w:rFonts w:ascii="Arial" w:hAnsi="Arial" w:cs="Arial"/>
        </w:rPr>
        <w:t>iii</w:t>
      </w:r>
      <w:proofErr w:type="spellEnd"/>
      <w:r>
        <w:rPr>
          <w:rFonts w:ascii="Arial" w:hAnsi="Arial" w:cs="Arial"/>
        </w:rPr>
        <w:t>) Se adoptan medidas para solicitar el consentimiento de niños y el permiso de sus padres, o tutores, según lo dispuesto en la sección 50.55.</w:t>
      </w:r>
    </w:p>
    <w:p w:rsidR="0098277D" w:rsidRPr="008F31AB" w:rsidRDefault="0098277D" w:rsidP="0098277D">
      <w:pPr>
        <w:ind w:left="2832"/>
        <w:jc w:val="both"/>
        <w:rPr>
          <w:rFonts w:ascii="Arial" w:hAnsi="Arial" w:cs="Arial"/>
        </w:rPr>
      </w:pPr>
    </w:p>
    <w:p w:rsidR="00901EFF" w:rsidRDefault="00D1425E">
      <w:pPr>
        <w:pStyle w:val="Level3bodystyle"/>
        <w:ind w:left="709"/>
        <w:jc w:val="both"/>
        <w:rPr>
          <w:szCs w:val="24"/>
          <w:lang w:val="es-ES"/>
        </w:rPr>
      </w:pPr>
      <w:r w:rsidRPr="00D1425E">
        <w:rPr>
          <w:szCs w:val="24"/>
          <w:lang w:val="es-ES"/>
        </w:rPr>
        <w:t>1.2.</w:t>
      </w:r>
      <w:r w:rsidR="00F0240C">
        <w:rPr>
          <w:szCs w:val="24"/>
          <w:lang w:val="es-ES"/>
        </w:rPr>
        <w:t>4</w:t>
      </w:r>
      <w:r w:rsidRPr="00D1425E">
        <w:rPr>
          <w:szCs w:val="24"/>
          <w:lang w:val="es-ES"/>
        </w:rPr>
        <w:t xml:space="preserve"> </w:t>
      </w:r>
      <w:r w:rsidR="00F0240C">
        <w:rPr>
          <w:szCs w:val="24"/>
          <w:u w:val="single"/>
          <w:lang w:val="es-ES"/>
        </w:rPr>
        <w:t>El consentimiento de los padres:</w:t>
      </w:r>
      <w:r w:rsidRPr="00D1425E">
        <w:rPr>
          <w:szCs w:val="24"/>
          <w:lang w:val="es-ES"/>
        </w:rPr>
        <w:t xml:space="preserve"> los niños pueden ser sujetos de investigación sólo si se obtiene un consentimiento informado de los padres </w:t>
      </w:r>
      <w:r w:rsidR="00F0240C">
        <w:rPr>
          <w:szCs w:val="24"/>
          <w:lang w:val="es-ES"/>
        </w:rPr>
        <w:t xml:space="preserve">o tutores legales. El </w:t>
      </w:r>
      <w:r w:rsidR="003334D1">
        <w:rPr>
          <w:szCs w:val="24"/>
          <w:lang w:val="es-ES"/>
        </w:rPr>
        <w:t>CEI</w:t>
      </w:r>
      <w:r w:rsidR="00F0240C">
        <w:rPr>
          <w:szCs w:val="24"/>
          <w:lang w:val="es-ES"/>
        </w:rPr>
        <w:t xml:space="preserve"> determinará cuando es necesario el permiso de ambos padres, y las condiciones bajo las cuales uno de los padres podría considerarse como no disponible.</w:t>
      </w:r>
    </w:p>
    <w:p w:rsidR="0098277D" w:rsidRPr="008F31AB" w:rsidRDefault="00D1425E" w:rsidP="00BF11E6">
      <w:pPr>
        <w:ind w:left="1418"/>
        <w:jc w:val="both"/>
        <w:rPr>
          <w:rFonts w:ascii="Arial" w:hAnsi="Arial" w:cs="Arial"/>
        </w:rPr>
      </w:pPr>
      <w:r w:rsidRPr="00D1425E">
        <w:rPr>
          <w:rFonts w:ascii="Arial" w:hAnsi="Arial" w:cs="Arial"/>
        </w:rPr>
        <w:t xml:space="preserve">Las regulaciones prevén que el </w:t>
      </w:r>
      <w:r w:rsidR="003334D1">
        <w:rPr>
          <w:rFonts w:ascii="Arial" w:hAnsi="Arial" w:cs="Arial"/>
        </w:rPr>
        <w:t>CEI</w:t>
      </w:r>
      <w:r w:rsidRPr="00D1425E">
        <w:rPr>
          <w:rFonts w:ascii="Arial" w:hAnsi="Arial" w:cs="Arial"/>
        </w:rPr>
        <w:t xml:space="preserve"> pueda encontrar que el permiso de uno de los padres sea suficiente para que la investigación sea conducida bajo las normas 45 CFR 46.404 (Investigación de riesgo mínimo) o 45 CFR 46.405 (Investigación que involucra riesgos </w:t>
      </w:r>
      <w:r w:rsidRPr="00D1425E">
        <w:rPr>
          <w:rFonts w:ascii="Arial" w:hAnsi="Arial" w:cs="Arial"/>
        </w:rPr>
        <w:lastRenderedPageBreak/>
        <w:t>mayores al riesgo mínimo</w:t>
      </w:r>
      <w:r w:rsidR="00A837EA">
        <w:rPr>
          <w:rFonts w:ascii="Arial" w:hAnsi="Arial" w:cs="Arial"/>
        </w:rPr>
        <w:t>,</w:t>
      </w:r>
      <w:r w:rsidRPr="00D1425E">
        <w:rPr>
          <w:rFonts w:ascii="Arial" w:hAnsi="Arial" w:cs="Arial"/>
        </w:rPr>
        <w:t xml:space="preserve"> pero que presenta la posibilidad de beneficio directo a los individuos) [45 CR 46.408(b)]. Donde la investigación esté cubierta por la norma 45 CFR 46.406 y 45 CFR 46.407 y el permiso deba ser obtenido de los padres, ambos padres deberán dar su consentimiento, a menos que uno de los padres haya fallecido, sea desconocido, incompetente o no disponible razonablemente</w:t>
      </w:r>
      <w:r w:rsidR="00A837EA">
        <w:rPr>
          <w:rFonts w:ascii="Arial" w:hAnsi="Arial" w:cs="Arial"/>
        </w:rPr>
        <w:t>;</w:t>
      </w:r>
      <w:r w:rsidRPr="00D1425E">
        <w:rPr>
          <w:rFonts w:ascii="Arial" w:hAnsi="Arial" w:cs="Arial"/>
        </w:rPr>
        <w:t xml:space="preserve"> o cuando sólo uno de los padres tenga la responsabilidad legal por el cuidado y la custodia del niño [45 CFR 46.408(b)].</w:t>
      </w:r>
    </w:p>
    <w:p w:rsidR="0098277D" w:rsidRPr="008F31AB" w:rsidRDefault="0098277D" w:rsidP="00BF11E6">
      <w:pPr>
        <w:ind w:left="1418"/>
        <w:jc w:val="both"/>
        <w:rPr>
          <w:rFonts w:ascii="Arial" w:hAnsi="Arial" w:cs="Arial"/>
        </w:rPr>
      </w:pPr>
    </w:p>
    <w:p w:rsidR="0098277D" w:rsidRPr="008F31AB" w:rsidRDefault="00D1425E" w:rsidP="00BF11E6">
      <w:pPr>
        <w:ind w:left="1418"/>
        <w:jc w:val="both"/>
        <w:rPr>
          <w:rFonts w:ascii="Arial" w:hAnsi="Arial" w:cs="Arial"/>
        </w:rPr>
      </w:pPr>
      <w:r w:rsidRPr="00D1425E">
        <w:rPr>
          <w:rFonts w:ascii="Arial" w:hAnsi="Arial" w:cs="Arial"/>
        </w:rPr>
        <w:t xml:space="preserve">Cuando se va a obtener el consentimiento de los padres, el </w:t>
      </w:r>
      <w:r w:rsidR="000A1B92">
        <w:rPr>
          <w:rFonts w:ascii="Arial" w:hAnsi="Arial" w:cs="Arial"/>
        </w:rPr>
        <w:t>CEI</w:t>
      </w:r>
      <w:r w:rsidRPr="00D1425E">
        <w:rPr>
          <w:rFonts w:ascii="Arial" w:hAnsi="Arial" w:cs="Arial"/>
        </w:rPr>
        <w:t xml:space="preserve"> pudiera hallar que el permiso de uno de los padres es suficiente, si esto va de acuerdo a las leyes estatales, en </w:t>
      </w:r>
      <w:r w:rsidR="00A837EA">
        <w:rPr>
          <w:rFonts w:ascii="Arial" w:hAnsi="Arial" w:cs="Arial"/>
        </w:rPr>
        <w:t xml:space="preserve">las </w:t>
      </w:r>
      <w:r w:rsidRPr="00D1425E">
        <w:rPr>
          <w:rFonts w:ascii="Arial" w:hAnsi="Arial" w:cs="Arial"/>
        </w:rPr>
        <w:t>que una investigación sea llevada a cabo bajo la norma 21 CFR 50.51 o 50.52. Donde las investigaciones clínicas sean cubiertas por la norma 21CFR 50.53 y 50.54 el permiso deberá obtenerse de ambos padres</w:t>
      </w:r>
      <w:r w:rsidR="00A837EA">
        <w:rPr>
          <w:rFonts w:ascii="Arial" w:hAnsi="Arial" w:cs="Arial"/>
        </w:rPr>
        <w:t xml:space="preserve">; </w:t>
      </w:r>
      <w:r w:rsidRPr="00D1425E">
        <w:rPr>
          <w:rFonts w:ascii="Arial" w:hAnsi="Arial" w:cs="Arial"/>
        </w:rPr>
        <w:t>ambos padres deberán dar su consentimiento a menos que uno de los padres haya fallecido, sea desconocido, incompetente o no disponible razonablemente</w:t>
      </w:r>
      <w:r w:rsidR="00A837EA">
        <w:rPr>
          <w:rFonts w:ascii="Arial" w:hAnsi="Arial" w:cs="Arial"/>
        </w:rPr>
        <w:t>;</w:t>
      </w:r>
      <w:r w:rsidRPr="00D1425E">
        <w:rPr>
          <w:rFonts w:ascii="Arial" w:hAnsi="Arial" w:cs="Arial"/>
        </w:rPr>
        <w:t xml:space="preserve"> o cuando sólo uno de los padres tenga la responsabilidad legal por el cuidado y la custodia del niño, si es conforme a las leyes estatales.</w:t>
      </w:r>
    </w:p>
    <w:p w:rsidR="0098277D" w:rsidRPr="008F31AB" w:rsidRDefault="0098277D" w:rsidP="00BF11E6">
      <w:pPr>
        <w:pStyle w:val="Level3bodystyle"/>
        <w:ind w:left="1418"/>
        <w:jc w:val="both"/>
        <w:rPr>
          <w:szCs w:val="24"/>
          <w:lang w:val="es-ES"/>
        </w:rPr>
      </w:pPr>
    </w:p>
    <w:p w:rsidR="0098277D" w:rsidRPr="008F31AB" w:rsidRDefault="00D1425E" w:rsidP="00BF11E6">
      <w:pPr>
        <w:ind w:left="1418"/>
        <w:jc w:val="both"/>
        <w:rPr>
          <w:rFonts w:ascii="Arial" w:hAnsi="Arial" w:cs="Arial"/>
        </w:rPr>
      </w:pPr>
      <w:r w:rsidRPr="00D1425E">
        <w:rPr>
          <w:rFonts w:ascii="Arial" w:hAnsi="Arial" w:cs="Arial"/>
        </w:rPr>
        <w:t>El permiso de los padres o tutores debe ser documentado de acuerdo con y como lo requiere la norma 21 CFR 50.27. La participación en investigaciones clínicas de niños que están a cargo del estado está gobernada por la norma 21 CFR 50.53 y 50.56.</w:t>
      </w:r>
    </w:p>
    <w:p w:rsidR="0098277D" w:rsidRPr="008F31AB" w:rsidRDefault="0098277D" w:rsidP="0098277D">
      <w:pPr>
        <w:jc w:val="both"/>
        <w:rPr>
          <w:rFonts w:ascii="Arial" w:hAnsi="Arial" w:cs="Arial"/>
          <w:bCs/>
        </w:rPr>
      </w:pPr>
    </w:p>
    <w:p w:rsidR="00901EFF" w:rsidRDefault="00D1425E">
      <w:pPr>
        <w:ind w:left="709"/>
        <w:jc w:val="both"/>
        <w:rPr>
          <w:rFonts w:ascii="Arial" w:hAnsi="Arial" w:cs="Arial"/>
        </w:rPr>
      </w:pPr>
      <w:r w:rsidRPr="00D1425E">
        <w:rPr>
          <w:rFonts w:ascii="Arial" w:hAnsi="Arial" w:cs="Arial"/>
        </w:rPr>
        <w:t xml:space="preserve">1.2.5. </w:t>
      </w:r>
      <w:r w:rsidR="00F0240C">
        <w:rPr>
          <w:rFonts w:ascii="Arial" w:hAnsi="Arial" w:cs="Arial"/>
          <w:u w:val="single"/>
        </w:rPr>
        <w:t>Consentimiento de niños:</w:t>
      </w:r>
      <w:r w:rsidR="00F0240C">
        <w:rPr>
          <w:rFonts w:ascii="Arial" w:hAnsi="Arial" w:cs="Arial"/>
        </w:rPr>
        <w:t xml:space="preserve"> El </w:t>
      </w:r>
      <w:r w:rsidR="003334D1">
        <w:rPr>
          <w:rFonts w:ascii="Arial" w:hAnsi="Arial" w:cs="Arial"/>
        </w:rPr>
        <w:t>CEI</w:t>
      </w:r>
      <w:r w:rsidR="00F0240C">
        <w:rPr>
          <w:rFonts w:ascii="Arial" w:hAnsi="Arial" w:cs="Arial"/>
        </w:rPr>
        <w:t xml:space="preserve"> debe determinar que se tome</w:t>
      </w:r>
      <w:r w:rsidR="00D61A93">
        <w:rPr>
          <w:rFonts w:ascii="Arial" w:hAnsi="Arial" w:cs="Arial"/>
        </w:rPr>
        <w:t xml:space="preserve">n medidas adecuadas para la solicitud del consentimiento de niños, cuando a </w:t>
      </w:r>
      <w:r w:rsidR="00BE5D82">
        <w:rPr>
          <w:rFonts w:ascii="Arial" w:hAnsi="Arial" w:cs="Arial"/>
        </w:rPr>
        <w:t>juicio</w:t>
      </w:r>
      <w:r w:rsidR="00D61A93">
        <w:rPr>
          <w:rFonts w:ascii="Arial" w:hAnsi="Arial" w:cs="Arial"/>
        </w:rPr>
        <w:t xml:space="preserve"> del </w:t>
      </w:r>
      <w:r w:rsidR="000A1B92">
        <w:rPr>
          <w:rFonts w:ascii="Arial" w:hAnsi="Arial" w:cs="Arial"/>
        </w:rPr>
        <w:t>CEI</w:t>
      </w:r>
      <w:r w:rsidR="00BE5D82">
        <w:rPr>
          <w:rFonts w:ascii="Arial" w:hAnsi="Arial" w:cs="Arial"/>
        </w:rPr>
        <w:t xml:space="preserve"> el niño sea capaz de proveer consentimiento (21 CFR 50.55).</w:t>
      </w:r>
      <w:r w:rsidR="00F0240C">
        <w:rPr>
          <w:rFonts w:ascii="Arial" w:hAnsi="Arial" w:cs="Arial"/>
        </w:rPr>
        <w:t xml:space="preserve"> Para determinar si un niño es capaz de proveer consentimiento, el </w:t>
      </w:r>
      <w:r w:rsidR="000A1B92">
        <w:rPr>
          <w:rFonts w:ascii="Arial" w:hAnsi="Arial" w:cs="Arial"/>
        </w:rPr>
        <w:t>CEI</w:t>
      </w:r>
      <w:r w:rsidR="00F0240C">
        <w:rPr>
          <w:rFonts w:ascii="Arial" w:hAnsi="Arial" w:cs="Arial"/>
        </w:rPr>
        <w:t xml:space="preserve"> debe considerar la edad, madurez, y el estado psicológico del niño involucrado.</w:t>
      </w:r>
    </w:p>
    <w:p w:rsidR="0098277D" w:rsidRPr="008F31AB" w:rsidRDefault="0098277D" w:rsidP="0098277D">
      <w:pPr>
        <w:pStyle w:val="List-Level3"/>
        <w:jc w:val="both"/>
        <w:rPr>
          <w:szCs w:val="24"/>
          <w:lang w:val="es-ES"/>
        </w:rPr>
      </w:pPr>
    </w:p>
    <w:p w:rsidR="0098277D" w:rsidRPr="008F31AB" w:rsidRDefault="00D1425E" w:rsidP="0098277D">
      <w:pPr>
        <w:pStyle w:val="List-Level3"/>
        <w:ind w:left="1412" w:firstLine="4"/>
        <w:jc w:val="both"/>
        <w:rPr>
          <w:szCs w:val="24"/>
          <w:lang w:val="es-ES"/>
        </w:rPr>
      </w:pPr>
      <w:r w:rsidRPr="00D1425E">
        <w:rPr>
          <w:szCs w:val="24"/>
          <w:lang w:val="es-ES"/>
        </w:rPr>
        <w:t xml:space="preserve">Este juicio debe ser hecho en todos los niños involucrados en una investigación clínica bajo un protocolo particular, o para cada niño que el </w:t>
      </w:r>
      <w:r w:rsidR="000A1B92">
        <w:rPr>
          <w:szCs w:val="24"/>
          <w:lang w:val="es-ES"/>
        </w:rPr>
        <w:t>CEI</w:t>
      </w:r>
      <w:r w:rsidRPr="00D1425E">
        <w:rPr>
          <w:szCs w:val="24"/>
          <w:lang w:val="es-ES"/>
        </w:rPr>
        <w:t xml:space="preserve"> considere apropiado. Cuando el </w:t>
      </w:r>
      <w:r w:rsidR="000A1B92">
        <w:rPr>
          <w:szCs w:val="24"/>
          <w:lang w:val="es-ES"/>
        </w:rPr>
        <w:t>CEI</w:t>
      </w:r>
      <w:r w:rsidRPr="00D1425E">
        <w:rPr>
          <w:szCs w:val="24"/>
          <w:lang w:val="es-ES"/>
        </w:rPr>
        <w:t xml:space="preserve"> determine que se requiere un consentimiento, debe determinarse cuándo y cómo será documentado el consentimiento.</w:t>
      </w:r>
    </w:p>
    <w:p w:rsidR="0098277D" w:rsidRPr="008F31AB" w:rsidRDefault="0098277D" w:rsidP="0098277D">
      <w:pPr>
        <w:pStyle w:val="List-Level3"/>
        <w:ind w:left="396" w:firstLine="0"/>
        <w:jc w:val="both"/>
        <w:rPr>
          <w:szCs w:val="24"/>
          <w:lang w:val="es-ES"/>
        </w:rPr>
      </w:pPr>
    </w:p>
    <w:p w:rsidR="0098277D" w:rsidRPr="008F31AB" w:rsidRDefault="00F0240C" w:rsidP="0098277D">
      <w:pPr>
        <w:ind w:left="1416"/>
        <w:jc w:val="both"/>
        <w:rPr>
          <w:rFonts w:ascii="Arial" w:hAnsi="Arial" w:cs="Arial"/>
        </w:rPr>
      </w:pPr>
      <w:r>
        <w:rPr>
          <w:rFonts w:ascii="Arial" w:hAnsi="Arial" w:cs="Arial"/>
        </w:rPr>
        <w:lastRenderedPageBreak/>
        <w:t xml:space="preserve">Los niños mayores de 7 años de edad deben estar de acuerdo con participar en la investigación y entregar un consentimiento por escrito, las formas de consentimiento deben proporcionarse de acuerdo a los grados de comprensión razonables para el rango de edad, por ejemplo; 7-10 años, 11-15 años. Cuando la investigación ofrezca la posibilidad de un beneficio directo que sea importante para la salud o bienestar del niño y  que sólo esté disponible en el contexto de la investigación, el </w:t>
      </w:r>
      <w:r w:rsidR="000A1B92">
        <w:rPr>
          <w:rFonts w:ascii="Arial" w:hAnsi="Arial" w:cs="Arial"/>
        </w:rPr>
        <w:t>CEI</w:t>
      </w:r>
      <w:r>
        <w:rPr>
          <w:rFonts w:ascii="Arial" w:hAnsi="Arial" w:cs="Arial"/>
        </w:rPr>
        <w:t xml:space="preserve"> puede determinar que el consentimiento del niño no es necesario. Adicionalmente, en dichas circunstancias, la negativa del niño, la cual normalmente se respetaría, puede ser anulada por los padres del niño, con las observaciones del </w:t>
      </w:r>
      <w:r w:rsidR="000A1B92">
        <w:rPr>
          <w:rFonts w:ascii="Arial" w:hAnsi="Arial" w:cs="Arial"/>
        </w:rPr>
        <w:t>CEI</w:t>
      </w:r>
      <w:r>
        <w:rPr>
          <w:rFonts w:ascii="Arial" w:hAnsi="Arial" w:cs="Arial"/>
        </w:rPr>
        <w:t>.</w:t>
      </w:r>
    </w:p>
    <w:p w:rsidR="0098277D" w:rsidRPr="008F31AB" w:rsidRDefault="0098277D" w:rsidP="0098277D">
      <w:pPr>
        <w:pStyle w:val="List-Level3"/>
        <w:jc w:val="both"/>
        <w:rPr>
          <w:szCs w:val="24"/>
          <w:lang w:val="es-ES"/>
        </w:rPr>
      </w:pPr>
    </w:p>
    <w:p w:rsidR="00901EFF" w:rsidRDefault="00D1425E">
      <w:pPr>
        <w:ind w:left="709"/>
        <w:jc w:val="both"/>
        <w:rPr>
          <w:rFonts w:ascii="Arial" w:hAnsi="Arial" w:cs="Arial"/>
        </w:rPr>
      </w:pPr>
      <w:r w:rsidRPr="00D1425E">
        <w:rPr>
          <w:rFonts w:ascii="Arial" w:hAnsi="Arial" w:cs="Arial"/>
        </w:rPr>
        <w:t xml:space="preserve">1.2.6 </w:t>
      </w:r>
      <w:r w:rsidR="00F0240C">
        <w:rPr>
          <w:rFonts w:ascii="Arial" w:hAnsi="Arial" w:cs="Arial"/>
          <w:u w:val="single"/>
        </w:rPr>
        <w:t>Renuncia del consentimiento</w:t>
      </w:r>
      <w:r w:rsidR="00F0240C">
        <w:rPr>
          <w:rFonts w:ascii="Arial" w:hAnsi="Arial" w:cs="Arial"/>
        </w:rPr>
        <w:t xml:space="preserve">: El consentimiento del niño no es una condición necesaria para los procedimientos  de la investigación clínica si el </w:t>
      </w:r>
      <w:r w:rsidR="000A1B92">
        <w:rPr>
          <w:rFonts w:ascii="Arial" w:hAnsi="Arial" w:cs="Arial"/>
        </w:rPr>
        <w:t>CEI</w:t>
      </w:r>
      <w:r w:rsidR="00F0240C">
        <w:rPr>
          <w:rFonts w:ascii="Arial" w:hAnsi="Arial" w:cs="Arial"/>
        </w:rPr>
        <w:t xml:space="preserve"> determina que:</w:t>
      </w:r>
    </w:p>
    <w:p w:rsidR="0098277D" w:rsidRPr="008F31AB" w:rsidRDefault="0098277D" w:rsidP="0098277D">
      <w:pPr>
        <w:ind w:left="708" w:firstLine="282"/>
        <w:jc w:val="both"/>
        <w:rPr>
          <w:rFonts w:ascii="Arial" w:hAnsi="Arial" w:cs="Arial"/>
        </w:rPr>
      </w:pPr>
    </w:p>
    <w:p w:rsidR="0098277D" w:rsidRPr="008F31AB" w:rsidRDefault="00F0240C" w:rsidP="0098277D">
      <w:pPr>
        <w:ind w:left="1416"/>
        <w:jc w:val="both"/>
        <w:rPr>
          <w:rFonts w:ascii="Arial" w:hAnsi="Arial" w:cs="Arial"/>
        </w:rPr>
      </w:pPr>
      <w:r>
        <w:rPr>
          <w:rFonts w:ascii="Arial" w:hAnsi="Arial" w:cs="Arial"/>
        </w:rPr>
        <w:t>(1) La capacidad de algunos o todos los niños es tan limitada que no pueden ser consultados razonablemente o</w:t>
      </w:r>
    </w:p>
    <w:p w:rsidR="0098277D" w:rsidRPr="008F31AB" w:rsidRDefault="00F0240C" w:rsidP="0098277D">
      <w:pPr>
        <w:ind w:left="1416"/>
        <w:jc w:val="both"/>
        <w:rPr>
          <w:rFonts w:ascii="Arial" w:hAnsi="Arial" w:cs="Arial"/>
        </w:rPr>
      </w:pPr>
      <w:r>
        <w:rPr>
          <w:rFonts w:ascii="Arial" w:hAnsi="Arial" w:cs="Arial"/>
        </w:rPr>
        <w:t>(2) Que la intervención o el procedimiento involucrado en la investigación clínica plantea la posibilidad de un beneficio directo importante a la salud o bienestar del niño y está disponible sólo en el contexto de la investigación.</w:t>
      </w:r>
    </w:p>
    <w:p w:rsidR="0098277D" w:rsidRPr="008F31AB" w:rsidRDefault="0098277D" w:rsidP="0098277D">
      <w:pPr>
        <w:ind w:left="1416"/>
        <w:jc w:val="both"/>
        <w:rPr>
          <w:rFonts w:ascii="Arial" w:hAnsi="Arial" w:cs="Arial"/>
        </w:rPr>
      </w:pPr>
    </w:p>
    <w:p w:rsidR="0098277D" w:rsidRPr="008F31AB" w:rsidRDefault="00F0240C" w:rsidP="0098277D">
      <w:pPr>
        <w:ind w:left="1416"/>
        <w:jc w:val="both"/>
        <w:rPr>
          <w:rFonts w:ascii="Arial" w:hAnsi="Arial" w:cs="Arial"/>
        </w:rPr>
      </w:pPr>
      <w:r>
        <w:rPr>
          <w:rFonts w:ascii="Arial" w:hAnsi="Arial" w:cs="Arial"/>
        </w:rPr>
        <w:t xml:space="preserve">Siempre que el </w:t>
      </w:r>
      <w:r w:rsidR="003334D1">
        <w:rPr>
          <w:rFonts w:ascii="Arial" w:hAnsi="Arial" w:cs="Arial"/>
        </w:rPr>
        <w:t>CEI</w:t>
      </w:r>
      <w:r>
        <w:rPr>
          <w:rFonts w:ascii="Arial" w:hAnsi="Arial" w:cs="Arial"/>
        </w:rPr>
        <w:t xml:space="preserve"> determine que el sujeto es incapaz de dar su consentimiento, el </w:t>
      </w:r>
      <w:r w:rsidR="003334D1">
        <w:rPr>
          <w:rFonts w:ascii="Arial" w:hAnsi="Arial" w:cs="Arial"/>
        </w:rPr>
        <w:t>CEI</w:t>
      </w:r>
      <w:r>
        <w:rPr>
          <w:rFonts w:ascii="Arial" w:hAnsi="Arial" w:cs="Arial"/>
        </w:rPr>
        <w:t xml:space="preserve"> puede cancelar la necesidad del consentimiento si en base a los hallazgos y documentos se determina que:</w:t>
      </w:r>
    </w:p>
    <w:p w:rsidR="0098277D" w:rsidRPr="008F31AB" w:rsidRDefault="0098277D" w:rsidP="0098277D">
      <w:pPr>
        <w:jc w:val="both"/>
        <w:rPr>
          <w:rFonts w:ascii="Arial" w:hAnsi="Arial" w:cs="Arial"/>
        </w:rPr>
      </w:pPr>
    </w:p>
    <w:p w:rsidR="0098277D" w:rsidRPr="008F31AB" w:rsidRDefault="00F0240C" w:rsidP="0098277D">
      <w:pPr>
        <w:numPr>
          <w:ilvl w:val="0"/>
          <w:numId w:val="20"/>
        </w:numPr>
        <w:jc w:val="both"/>
        <w:rPr>
          <w:rFonts w:ascii="Arial" w:hAnsi="Arial" w:cs="Arial"/>
        </w:rPr>
      </w:pPr>
      <w:r>
        <w:rPr>
          <w:rFonts w:ascii="Arial" w:hAnsi="Arial" w:cs="Arial"/>
        </w:rPr>
        <w:t>(1) La investigación clínica no involucra más que el riesgo mínimo para el sujeto en cuestión.</w:t>
      </w:r>
    </w:p>
    <w:p w:rsidR="0098277D" w:rsidRPr="008F31AB" w:rsidRDefault="00F0240C" w:rsidP="0098277D">
      <w:pPr>
        <w:numPr>
          <w:ilvl w:val="0"/>
          <w:numId w:val="20"/>
        </w:numPr>
        <w:jc w:val="both"/>
        <w:rPr>
          <w:rFonts w:ascii="Arial" w:hAnsi="Arial" w:cs="Arial"/>
        </w:rPr>
      </w:pPr>
      <w:r>
        <w:rPr>
          <w:rFonts w:ascii="Arial" w:hAnsi="Arial" w:cs="Arial"/>
        </w:rPr>
        <w:t>(2) La renuncia no afectara negativamente los derechos y bienestar del sujeto;</w:t>
      </w:r>
    </w:p>
    <w:p w:rsidR="0098277D" w:rsidRPr="008F31AB" w:rsidRDefault="00F0240C" w:rsidP="0098277D">
      <w:pPr>
        <w:numPr>
          <w:ilvl w:val="0"/>
          <w:numId w:val="20"/>
        </w:numPr>
        <w:jc w:val="both"/>
        <w:rPr>
          <w:rFonts w:ascii="Arial" w:hAnsi="Arial" w:cs="Arial"/>
        </w:rPr>
      </w:pPr>
      <w:r>
        <w:rPr>
          <w:rFonts w:ascii="Arial" w:hAnsi="Arial" w:cs="Arial"/>
        </w:rPr>
        <w:t xml:space="preserve">(3) La investigación clínica no podría ser llevada a cabo de manera práctica si el </w:t>
      </w:r>
      <w:r w:rsidR="000A1B92">
        <w:rPr>
          <w:rFonts w:ascii="Arial" w:hAnsi="Arial" w:cs="Arial"/>
        </w:rPr>
        <w:t>CEI</w:t>
      </w:r>
      <w:r>
        <w:rPr>
          <w:rFonts w:ascii="Arial" w:hAnsi="Arial" w:cs="Arial"/>
        </w:rPr>
        <w:t xml:space="preserve"> no autoriza la exención del consentimiento.</w:t>
      </w:r>
    </w:p>
    <w:p w:rsidR="0098277D" w:rsidRPr="008F31AB" w:rsidRDefault="00F0240C" w:rsidP="0098277D">
      <w:pPr>
        <w:numPr>
          <w:ilvl w:val="0"/>
          <w:numId w:val="20"/>
        </w:numPr>
        <w:jc w:val="both"/>
        <w:rPr>
          <w:rFonts w:ascii="Arial" w:hAnsi="Arial" w:cs="Arial"/>
        </w:rPr>
      </w:pPr>
      <w:r>
        <w:rPr>
          <w:rFonts w:ascii="Arial" w:hAnsi="Arial" w:cs="Arial"/>
        </w:rPr>
        <w:t>(4) Siempre que sea apropiado, a los individuos se les proveerá de información adicional pertinente después de su participación.</w:t>
      </w:r>
    </w:p>
    <w:p w:rsidR="00901EFF" w:rsidRDefault="00901EFF">
      <w:pPr>
        <w:jc w:val="both"/>
        <w:rPr>
          <w:rFonts w:ascii="Arial" w:hAnsi="Arial" w:cs="Arial"/>
        </w:rPr>
      </w:pPr>
    </w:p>
    <w:p w:rsidR="0098277D" w:rsidRPr="008F31AB" w:rsidRDefault="0098277D" w:rsidP="0098277D">
      <w:pPr>
        <w:pStyle w:val="List-level4"/>
        <w:tabs>
          <w:tab w:val="clear" w:pos="720"/>
        </w:tabs>
        <w:jc w:val="both"/>
        <w:rPr>
          <w:szCs w:val="24"/>
          <w:lang w:val="es-ES"/>
        </w:rPr>
      </w:pPr>
    </w:p>
    <w:p w:rsidR="00901EFF" w:rsidRDefault="00F0240C">
      <w:pPr>
        <w:ind w:left="284"/>
        <w:jc w:val="both"/>
        <w:rPr>
          <w:rFonts w:ascii="Arial" w:hAnsi="Arial" w:cs="Arial"/>
          <w:lang w:eastAsia="en-US"/>
        </w:rPr>
      </w:pPr>
      <w:r>
        <w:rPr>
          <w:rFonts w:ascii="Arial" w:hAnsi="Arial" w:cs="Arial"/>
          <w:b/>
        </w:rPr>
        <w:t>1.3 Mujeres embarazadas y fetos</w:t>
      </w:r>
    </w:p>
    <w:p w:rsidR="00901EFF" w:rsidRDefault="00F0240C">
      <w:pPr>
        <w:ind w:left="709"/>
        <w:jc w:val="both"/>
        <w:rPr>
          <w:rFonts w:ascii="Arial" w:hAnsi="Arial" w:cs="Arial"/>
        </w:rPr>
      </w:pPr>
      <w:r>
        <w:rPr>
          <w:rFonts w:ascii="Arial" w:hAnsi="Arial" w:cs="Arial"/>
        </w:rPr>
        <w:lastRenderedPageBreak/>
        <w:t xml:space="preserve">1.3.1 Las mujeres embarazadas y los fetos antes del parto pueden estar </w:t>
      </w:r>
      <w:r w:rsidR="00BE5D82">
        <w:rPr>
          <w:rFonts w:ascii="Arial" w:hAnsi="Arial" w:cs="Arial"/>
        </w:rPr>
        <w:t>involucrados en investigación si se cumplen todas las siguientes condiciones:</w:t>
      </w:r>
    </w:p>
    <w:p w:rsidR="0098277D" w:rsidRPr="008F31AB" w:rsidRDefault="0098277D" w:rsidP="0098277D">
      <w:pPr>
        <w:pStyle w:val="List-level4"/>
        <w:tabs>
          <w:tab w:val="clear" w:pos="720"/>
        </w:tabs>
        <w:ind w:left="1890" w:hanging="360"/>
        <w:jc w:val="both"/>
        <w:rPr>
          <w:szCs w:val="24"/>
          <w:lang w:val="es-ES"/>
        </w:rPr>
      </w:pPr>
    </w:p>
    <w:p w:rsidR="00901EFF" w:rsidRDefault="00F0240C">
      <w:pPr>
        <w:numPr>
          <w:ilvl w:val="0"/>
          <w:numId w:val="21"/>
        </w:numPr>
        <w:tabs>
          <w:tab w:val="clear" w:pos="1890"/>
          <w:tab w:val="num" w:pos="1701"/>
        </w:tabs>
        <w:ind w:left="1701" w:hanging="283"/>
        <w:jc w:val="both"/>
        <w:rPr>
          <w:rFonts w:ascii="Arial" w:hAnsi="Arial" w:cs="Arial"/>
        </w:rPr>
      </w:pPr>
      <w:r>
        <w:rPr>
          <w:rFonts w:ascii="Arial" w:hAnsi="Arial" w:cs="Arial"/>
        </w:rPr>
        <w:t>Donde sea científicamente apropiado se deben conducir</w:t>
      </w:r>
      <w:r w:rsidR="002F08F8">
        <w:rPr>
          <w:rFonts w:ascii="Arial" w:hAnsi="Arial" w:cs="Arial"/>
        </w:rPr>
        <w:t xml:space="preserve"> estudios p</w:t>
      </w:r>
      <w:r>
        <w:rPr>
          <w:rFonts w:ascii="Arial" w:hAnsi="Arial" w:cs="Arial"/>
        </w:rPr>
        <w:t xml:space="preserve">reclínicos, incluyendo estudios en animales y </w:t>
      </w:r>
      <w:r w:rsidR="002F08F8">
        <w:rPr>
          <w:rFonts w:ascii="Arial" w:hAnsi="Arial" w:cs="Arial"/>
        </w:rPr>
        <w:t>estudios c</w:t>
      </w:r>
      <w:r>
        <w:rPr>
          <w:rFonts w:ascii="Arial" w:hAnsi="Arial" w:cs="Arial"/>
        </w:rPr>
        <w:t>línicos en mujeres no embarazadas para proveer información para evaluar los posibles riesgos para mujeres embarazadas y fetos;</w:t>
      </w:r>
    </w:p>
    <w:p w:rsidR="0098277D" w:rsidRPr="002F08F8" w:rsidRDefault="0098277D" w:rsidP="0084575D">
      <w:pPr>
        <w:pStyle w:val="List-level4"/>
        <w:tabs>
          <w:tab w:val="clear" w:pos="720"/>
          <w:tab w:val="num" w:pos="1701"/>
        </w:tabs>
        <w:ind w:left="1701" w:hanging="283"/>
        <w:jc w:val="both"/>
        <w:rPr>
          <w:szCs w:val="24"/>
          <w:lang w:val="es-ES"/>
        </w:rPr>
      </w:pPr>
    </w:p>
    <w:p w:rsidR="00901EFF" w:rsidRDefault="00F0240C">
      <w:pPr>
        <w:numPr>
          <w:ilvl w:val="0"/>
          <w:numId w:val="21"/>
        </w:numPr>
        <w:tabs>
          <w:tab w:val="clear" w:pos="1890"/>
          <w:tab w:val="num" w:pos="1701"/>
        </w:tabs>
        <w:ind w:left="1701" w:hanging="283"/>
        <w:jc w:val="both"/>
        <w:rPr>
          <w:rFonts w:ascii="Arial" w:hAnsi="Arial" w:cs="Arial"/>
        </w:rPr>
      </w:pPr>
      <w:r>
        <w:rPr>
          <w:rFonts w:ascii="Arial" w:hAnsi="Arial" w:cs="Arial"/>
        </w:rPr>
        <w:t>El riesgo para el feto no es mayor al mínimo o bien, cualquier riesgo mayor al riesgo mínimo sea causado solamente por las intervenciones o procedimientos que planteen la posibilidad de un beneficio directo para las mujeres embarazadas y el feto;</w:t>
      </w:r>
    </w:p>
    <w:p w:rsidR="00901EFF" w:rsidRDefault="00901EFF">
      <w:pPr>
        <w:tabs>
          <w:tab w:val="num" w:pos="1701"/>
        </w:tabs>
        <w:ind w:left="1701" w:hanging="283"/>
        <w:jc w:val="both"/>
      </w:pPr>
    </w:p>
    <w:p w:rsidR="00901EFF" w:rsidRDefault="00D1425E">
      <w:pPr>
        <w:numPr>
          <w:ilvl w:val="0"/>
          <w:numId w:val="21"/>
        </w:numPr>
        <w:tabs>
          <w:tab w:val="clear" w:pos="1890"/>
          <w:tab w:val="num" w:pos="1701"/>
        </w:tabs>
        <w:ind w:left="1701" w:hanging="283"/>
        <w:jc w:val="both"/>
        <w:rPr>
          <w:rFonts w:ascii="Arial" w:hAnsi="Arial" w:cs="Arial"/>
        </w:rPr>
      </w:pPr>
      <w:r w:rsidRPr="00D1425E">
        <w:rPr>
          <w:rFonts w:ascii="Arial" w:hAnsi="Arial" w:cs="Arial"/>
        </w:rPr>
        <w:t>La probabilidad de cualquier riesgo al alcanzar los  objetivos</w:t>
      </w:r>
      <w:r w:rsidR="002F08F8">
        <w:rPr>
          <w:rFonts w:ascii="Arial" w:hAnsi="Arial" w:cs="Arial"/>
        </w:rPr>
        <w:t xml:space="preserve"> de la </w:t>
      </w:r>
      <w:r w:rsidRPr="00D1425E">
        <w:rPr>
          <w:rFonts w:ascii="Arial" w:hAnsi="Arial" w:cs="Arial"/>
        </w:rPr>
        <w:t>investigación sea muy baja.</w:t>
      </w:r>
    </w:p>
    <w:p w:rsidR="007C0634" w:rsidRPr="002F08F8" w:rsidRDefault="007C0634" w:rsidP="0084575D">
      <w:pPr>
        <w:tabs>
          <w:tab w:val="num" w:pos="1701"/>
        </w:tabs>
        <w:ind w:left="1701" w:hanging="283"/>
        <w:jc w:val="both"/>
        <w:rPr>
          <w:rFonts w:ascii="Arial" w:hAnsi="Arial" w:cs="Arial"/>
        </w:rPr>
      </w:pPr>
    </w:p>
    <w:p w:rsidR="0098277D" w:rsidRPr="008F31AB" w:rsidRDefault="00F0240C" w:rsidP="0084575D">
      <w:pPr>
        <w:tabs>
          <w:tab w:val="num" w:pos="1701"/>
        </w:tabs>
        <w:ind w:left="1701" w:hanging="283"/>
        <w:jc w:val="both"/>
        <w:rPr>
          <w:rFonts w:ascii="Arial" w:hAnsi="Arial" w:cs="Arial"/>
        </w:rPr>
      </w:pPr>
      <w:r>
        <w:rPr>
          <w:rFonts w:ascii="Arial" w:hAnsi="Arial" w:cs="Arial"/>
        </w:rPr>
        <w:tab/>
      </w:r>
      <w:r w:rsidR="00D1425E" w:rsidRPr="00D1425E">
        <w:rPr>
          <w:rFonts w:ascii="Arial" w:hAnsi="Arial" w:cs="Arial"/>
        </w:rPr>
        <w:t>En su Artículo</w:t>
      </w:r>
      <w:r>
        <w:rPr>
          <w:rFonts w:ascii="Arial" w:hAnsi="Arial" w:cs="Arial"/>
        </w:rPr>
        <w:t>s</w:t>
      </w:r>
      <w:r w:rsidR="00D1425E" w:rsidRPr="00D1425E">
        <w:rPr>
          <w:rFonts w:ascii="Arial" w:hAnsi="Arial" w:cs="Arial"/>
        </w:rPr>
        <w:t xml:space="preserve"> 43 -56  de la Ley General de Salud en Materia de Investigación. </w:t>
      </w:r>
    </w:p>
    <w:p w:rsidR="00B848B4" w:rsidRPr="008F31AB" w:rsidRDefault="00B848B4" w:rsidP="0084575D">
      <w:pPr>
        <w:tabs>
          <w:tab w:val="num" w:pos="1701"/>
        </w:tabs>
        <w:ind w:left="1701" w:hanging="283"/>
        <w:jc w:val="both"/>
        <w:rPr>
          <w:rFonts w:ascii="Arial" w:hAnsi="Arial" w:cs="Arial"/>
        </w:rPr>
      </w:pPr>
    </w:p>
    <w:p w:rsidR="00B848B4" w:rsidRPr="008F31AB" w:rsidRDefault="00F0240C" w:rsidP="0084575D">
      <w:pPr>
        <w:tabs>
          <w:tab w:val="num" w:pos="1701"/>
        </w:tabs>
        <w:ind w:left="1701" w:hanging="283"/>
        <w:jc w:val="both"/>
        <w:rPr>
          <w:rFonts w:ascii="Arial" w:hAnsi="Arial" w:cs="Arial"/>
        </w:rPr>
      </w:pPr>
      <w:r>
        <w:rPr>
          <w:rFonts w:ascii="Arial" w:hAnsi="Arial" w:cs="Arial"/>
        </w:rPr>
        <w:tab/>
      </w:r>
      <w:r w:rsidR="00D1425E" w:rsidRPr="00D1425E">
        <w:rPr>
          <w:rFonts w:ascii="Arial" w:hAnsi="Arial" w:cs="Arial"/>
        </w:rPr>
        <w:t>Cuando el riesgo es mayor al mínimo se requiere de:</w:t>
      </w:r>
    </w:p>
    <w:p w:rsidR="007C0634" w:rsidRPr="008F31AB" w:rsidRDefault="007C0634" w:rsidP="0084575D">
      <w:pPr>
        <w:tabs>
          <w:tab w:val="num" w:pos="1701"/>
        </w:tabs>
        <w:ind w:left="1701" w:hanging="283"/>
        <w:jc w:val="both"/>
        <w:rPr>
          <w:rFonts w:ascii="Arial" w:hAnsi="Arial" w:cs="Arial"/>
        </w:rPr>
      </w:pPr>
    </w:p>
    <w:p w:rsidR="00B848B4" w:rsidRPr="008F31AB" w:rsidRDefault="00D1425E" w:rsidP="0084575D">
      <w:pPr>
        <w:pStyle w:val="Prrafodelista"/>
        <w:numPr>
          <w:ilvl w:val="0"/>
          <w:numId w:val="33"/>
        </w:numPr>
        <w:tabs>
          <w:tab w:val="num" w:pos="1701"/>
        </w:tabs>
        <w:ind w:left="1701" w:hanging="283"/>
        <w:jc w:val="both"/>
        <w:rPr>
          <w:rFonts w:ascii="Arial" w:hAnsi="Arial" w:cs="Arial"/>
        </w:rPr>
      </w:pPr>
      <w:r w:rsidRPr="00D1425E">
        <w:rPr>
          <w:rFonts w:ascii="Arial" w:hAnsi="Arial" w:cs="Arial"/>
        </w:rPr>
        <w:t xml:space="preserve">Se confirme que la paciente no </w:t>
      </w:r>
      <w:r w:rsidR="000A1B92" w:rsidRPr="00D1425E">
        <w:rPr>
          <w:rFonts w:ascii="Arial" w:hAnsi="Arial" w:cs="Arial"/>
        </w:rPr>
        <w:t>está</w:t>
      </w:r>
      <w:r w:rsidRPr="00D1425E">
        <w:rPr>
          <w:rFonts w:ascii="Arial" w:hAnsi="Arial" w:cs="Arial"/>
        </w:rPr>
        <w:t xml:space="preserve"> embaraza antes de ser enrolada en el estudio.</w:t>
      </w:r>
    </w:p>
    <w:p w:rsidR="00901EFF" w:rsidRDefault="00901EFF">
      <w:pPr>
        <w:pStyle w:val="Prrafodelista"/>
        <w:ind w:left="1701"/>
        <w:jc w:val="both"/>
        <w:rPr>
          <w:rFonts w:ascii="Arial" w:hAnsi="Arial" w:cs="Arial"/>
        </w:rPr>
      </w:pPr>
    </w:p>
    <w:p w:rsidR="00B848B4" w:rsidRPr="008F31AB" w:rsidRDefault="00F0240C" w:rsidP="0084575D">
      <w:pPr>
        <w:pStyle w:val="Prrafodelista"/>
        <w:numPr>
          <w:ilvl w:val="0"/>
          <w:numId w:val="33"/>
        </w:numPr>
        <w:tabs>
          <w:tab w:val="num" w:pos="1701"/>
        </w:tabs>
        <w:ind w:left="1701" w:hanging="283"/>
        <w:jc w:val="both"/>
        <w:rPr>
          <w:rFonts w:ascii="Arial" w:hAnsi="Arial" w:cs="Arial"/>
        </w:rPr>
      </w:pPr>
      <w:r>
        <w:rPr>
          <w:rFonts w:ascii="Arial" w:hAnsi="Arial" w:cs="Arial"/>
        </w:rPr>
        <w:t>Que las posibilidades de embarazo s</w:t>
      </w:r>
      <w:r w:rsidR="002F08F8">
        <w:rPr>
          <w:rFonts w:ascii="Arial" w:hAnsi="Arial" w:cs="Arial"/>
        </w:rPr>
        <w:t>ea</w:t>
      </w:r>
      <w:r>
        <w:rPr>
          <w:rFonts w:ascii="Arial" w:hAnsi="Arial" w:cs="Arial"/>
        </w:rPr>
        <w:t>n mínimas o se disminuyan al máximo para garantizar que no quede embarazada durante el estudio.</w:t>
      </w:r>
    </w:p>
    <w:p w:rsidR="00901EFF" w:rsidRDefault="00901EFF">
      <w:pPr>
        <w:tabs>
          <w:tab w:val="num" w:pos="1418"/>
        </w:tabs>
        <w:ind w:left="1418"/>
        <w:jc w:val="both"/>
        <w:rPr>
          <w:rFonts w:ascii="Arial" w:hAnsi="Arial" w:cs="Arial"/>
        </w:rPr>
      </w:pPr>
    </w:p>
    <w:p w:rsidR="0098277D" w:rsidRPr="008F31AB" w:rsidRDefault="00F0240C" w:rsidP="00BF11E6">
      <w:pPr>
        <w:tabs>
          <w:tab w:val="num" w:pos="1418"/>
        </w:tabs>
        <w:ind w:left="1418"/>
        <w:jc w:val="both"/>
        <w:rPr>
          <w:rFonts w:ascii="Arial" w:hAnsi="Arial" w:cs="Arial"/>
        </w:rPr>
      </w:pPr>
      <w:r>
        <w:rPr>
          <w:rFonts w:ascii="Arial" w:hAnsi="Arial" w:cs="Arial"/>
          <w:b/>
        </w:rPr>
        <w:t>Artículo 43.-</w:t>
      </w:r>
      <w:r>
        <w:rPr>
          <w:rFonts w:ascii="Arial" w:hAnsi="Arial" w:cs="Arial"/>
        </w:rPr>
        <w:t xml:space="preserve"> Para realizar investigaciones en mujeres embarazadas, durante el trabajo de parto, puerperio y lactancia</w:t>
      </w:r>
      <w:r w:rsidR="001C3128">
        <w:rPr>
          <w:rFonts w:ascii="Arial" w:hAnsi="Arial" w:cs="Arial"/>
        </w:rPr>
        <w:t>,</w:t>
      </w:r>
      <w:r>
        <w:rPr>
          <w:rFonts w:ascii="Arial" w:hAnsi="Arial" w:cs="Arial"/>
        </w:rPr>
        <w:t xml:space="preserve"> en nacimientos vivo o muertos</w:t>
      </w:r>
      <w:r w:rsidR="001C3128">
        <w:rPr>
          <w:rFonts w:ascii="Arial" w:hAnsi="Arial" w:cs="Arial"/>
        </w:rPr>
        <w:t>,</w:t>
      </w:r>
      <w:r>
        <w:rPr>
          <w:rFonts w:ascii="Arial" w:hAnsi="Arial" w:cs="Arial"/>
        </w:rPr>
        <w:t xml:space="preserve"> de utilización de embriones, óbitos o fetos</w:t>
      </w:r>
      <w:r w:rsidR="001C3128">
        <w:rPr>
          <w:rFonts w:ascii="Arial" w:hAnsi="Arial" w:cs="Arial"/>
        </w:rPr>
        <w:t>,</w:t>
      </w:r>
      <w:r>
        <w:rPr>
          <w:rFonts w:ascii="Arial" w:hAnsi="Arial" w:cs="Arial"/>
        </w:rPr>
        <w:t xml:space="preserve"> y para la fertilización asistida, se requiere obtener la carta de consentimiento informado de la mujer y de su cónyuge o concubinario de acuerdo a lo estipulado en los artículos 21 y 22 de este Reglamento, previa información de los riesgos posibles para el embrión, feto o recién nacido en su caso. El consentimiento del cónyuge o concubinario sólo podrá dispensarse en caso de incapacidad o imposibilidad fehaciente o manifiesta para proporcionarlo, porque el concubinario no se haga cargo de la mujer, o bien, cuando exista riesgo inminente para la salud o la vida de la mujer, embrión, feto o recién nacido.</w:t>
      </w:r>
    </w:p>
    <w:p w:rsidR="0098277D" w:rsidRPr="008F31AB" w:rsidRDefault="00F0240C" w:rsidP="00BF11E6">
      <w:pPr>
        <w:tabs>
          <w:tab w:val="num" w:pos="1418"/>
        </w:tabs>
        <w:ind w:left="1418"/>
        <w:jc w:val="both"/>
        <w:rPr>
          <w:rFonts w:ascii="Arial" w:hAnsi="Arial" w:cs="Arial"/>
        </w:rPr>
      </w:pPr>
      <w:r>
        <w:rPr>
          <w:rFonts w:ascii="Arial" w:hAnsi="Arial" w:cs="Arial"/>
          <w:b/>
        </w:rPr>
        <w:lastRenderedPageBreak/>
        <w:t>Artículo 44.-</w:t>
      </w:r>
      <w:r>
        <w:rPr>
          <w:rFonts w:ascii="Arial" w:hAnsi="Arial" w:cs="Arial"/>
        </w:rPr>
        <w:t xml:space="preserve"> Las investigaciones que se realicen en mujeres embarazadas deberán estar precedidas de estudios realizados </w:t>
      </w:r>
      <w:r w:rsidR="001C3128">
        <w:rPr>
          <w:rFonts w:ascii="Arial" w:hAnsi="Arial" w:cs="Arial"/>
        </w:rPr>
        <w:t xml:space="preserve">en mujeres </w:t>
      </w:r>
      <w:r w:rsidR="00BE5D82">
        <w:rPr>
          <w:rFonts w:ascii="Arial" w:hAnsi="Arial" w:cs="Arial"/>
        </w:rPr>
        <w:t>no embarazadas que demuestren su seguridad, a excepción de estudios específicos que requieran de dicha condición.</w:t>
      </w:r>
    </w:p>
    <w:p w:rsidR="0098277D" w:rsidRPr="008F31AB" w:rsidRDefault="00F0240C" w:rsidP="00BF11E6">
      <w:pPr>
        <w:tabs>
          <w:tab w:val="num" w:pos="1418"/>
        </w:tabs>
        <w:ind w:left="1418"/>
        <w:jc w:val="both"/>
        <w:rPr>
          <w:rFonts w:ascii="Arial" w:hAnsi="Arial" w:cs="Arial"/>
        </w:rPr>
      </w:pPr>
      <w:r>
        <w:rPr>
          <w:rFonts w:ascii="Arial" w:hAnsi="Arial" w:cs="Arial"/>
          <w:b/>
        </w:rPr>
        <w:t>Artículo 45.-</w:t>
      </w:r>
      <w:r>
        <w:rPr>
          <w:rFonts w:ascii="Arial" w:hAnsi="Arial" w:cs="Arial"/>
        </w:rPr>
        <w:t xml:space="preserve"> Las investigaciones en mujeres embarazadas, cuyo objetivo sea obtener conocimientos generalizables sobre el embarazo, no deberán representar un riesgo mayor al mínimo para la mujer, el  embrión o el feto.</w:t>
      </w:r>
    </w:p>
    <w:p w:rsidR="0098277D" w:rsidRPr="008F31AB" w:rsidRDefault="00F0240C" w:rsidP="00BF11E6">
      <w:pPr>
        <w:tabs>
          <w:tab w:val="num" w:pos="1418"/>
        </w:tabs>
        <w:ind w:left="1418"/>
        <w:jc w:val="both"/>
        <w:rPr>
          <w:rFonts w:ascii="Arial" w:hAnsi="Arial" w:cs="Arial"/>
        </w:rPr>
      </w:pPr>
      <w:r>
        <w:rPr>
          <w:rFonts w:ascii="Arial" w:hAnsi="Arial" w:cs="Arial"/>
          <w:b/>
        </w:rPr>
        <w:t>Artículo 46.-</w:t>
      </w:r>
      <w:r>
        <w:rPr>
          <w:rFonts w:ascii="Arial" w:hAnsi="Arial" w:cs="Arial"/>
        </w:rPr>
        <w:t xml:space="preserve"> Las investigaciones en mujeres embarazadas que impliquen una intervención o procedimiento experimental no relacionado al embarazo, pero con beneficio terapéutico para la mujer, como sería en caso de toxemia gravídica, diabetes, hipertensión y neoplasia, entre otros, no deberán exponer al embrión o al feto a un riesgo mayor al mínimo, excepto cuando el empleo de la intervención o procedimiento se justifique para salvar la vida de la mujer.</w:t>
      </w:r>
    </w:p>
    <w:p w:rsidR="0098277D" w:rsidRPr="008F31AB" w:rsidRDefault="00F0240C" w:rsidP="00BF11E6">
      <w:pPr>
        <w:tabs>
          <w:tab w:val="num" w:pos="1418"/>
        </w:tabs>
        <w:ind w:left="1418"/>
        <w:jc w:val="both"/>
        <w:rPr>
          <w:rFonts w:ascii="Arial" w:hAnsi="Arial" w:cs="Arial"/>
        </w:rPr>
      </w:pPr>
      <w:r>
        <w:rPr>
          <w:rFonts w:ascii="Arial" w:hAnsi="Arial" w:cs="Arial"/>
          <w:b/>
        </w:rPr>
        <w:t>Artículo 47.-</w:t>
      </w:r>
      <w:r>
        <w:rPr>
          <w:rFonts w:ascii="Arial" w:hAnsi="Arial" w:cs="Arial"/>
        </w:rPr>
        <w:t xml:space="preserve"> Las investigaciones en mujeres embarazadas, con beneficio terapéutico relacionado con el embarazo, se permitirán cuando:</w:t>
      </w:r>
    </w:p>
    <w:p w:rsidR="0098277D" w:rsidRPr="008F31AB" w:rsidRDefault="00F0240C" w:rsidP="00BF11E6">
      <w:pPr>
        <w:tabs>
          <w:tab w:val="num" w:pos="1418"/>
        </w:tabs>
        <w:ind w:left="1418"/>
        <w:jc w:val="both"/>
        <w:rPr>
          <w:rFonts w:ascii="Arial" w:hAnsi="Arial" w:cs="Arial"/>
        </w:rPr>
      </w:pPr>
      <w:r>
        <w:rPr>
          <w:rFonts w:ascii="Arial" w:hAnsi="Arial" w:cs="Arial"/>
        </w:rPr>
        <w:t xml:space="preserve">I.- Tengan por objeto mejorar la salud de la embarazada con un riesgo mínimo para el embrión o feto, o </w:t>
      </w:r>
    </w:p>
    <w:p w:rsidR="0098277D" w:rsidRPr="008F31AB" w:rsidRDefault="00F0240C" w:rsidP="00BF11E6">
      <w:pPr>
        <w:tabs>
          <w:tab w:val="num" w:pos="1418"/>
        </w:tabs>
        <w:ind w:left="1418"/>
        <w:jc w:val="both"/>
        <w:rPr>
          <w:rFonts w:ascii="Arial" w:hAnsi="Arial" w:cs="Arial"/>
        </w:rPr>
      </w:pPr>
      <w:r>
        <w:rPr>
          <w:rFonts w:ascii="Arial" w:hAnsi="Arial" w:cs="Arial"/>
        </w:rPr>
        <w:t>II.- Estén encaminadas a incrementar la viabilidad del feto, con un riesgo mínimo para la embarazada.</w:t>
      </w:r>
    </w:p>
    <w:p w:rsidR="0098277D" w:rsidRPr="008F31AB" w:rsidRDefault="00F0240C" w:rsidP="00BF11E6">
      <w:pPr>
        <w:tabs>
          <w:tab w:val="num" w:pos="1418"/>
        </w:tabs>
        <w:ind w:left="1418"/>
        <w:jc w:val="both"/>
        <w:rPr>
          <w:rFonts w:ascii="Arial" w:hAnsi="Arial" w:cs="Arial"/>
        </w:rPr>
      </w:pPr>
      <w:r>
        <w:rPr>
          <w:rFonts w:ascii="Arial" w:hAnsi="Arial" w:cs="Arial"/>
          <w:b/>
        </w:rPr>
        <w:t>Artículo 48.-</w:t>
      </w:r>
      <w:r>
        <w:rPr>
          <w:rFonts w:ascii="Arial" w:hAnsi="Arial" w:cs="Arial"/>
        </w:rPr>
        <w:t xml:space="preserve"> Durante la ejecución de la investigación en mujeres embarazadas:</w:t>
      </w:r>
    </w:p>
    <w:p w:rsidR="0098277D" w:rsidRPr="008F31AB" w:rsidRDefault="00F0240C" w:rsidP="00BF11E6">
      <w:pPr>
        <w:tabs>
          <w:tab w:val="num" w:pos="1418"/>
        </w:tabs>
        <w:ind w:left="1418"/>
        <w:jc w:val="both"/>
        <w:rPr>
          <w:rFonts w:ascii="Arial" w:hAnsi="Arial" w:cs="Arial"/>
        </w:rPr>
      </w:pPr>
      <w:r>
        <w:rPr>
          <w:rFonts w:ascii="Arial" w:hAnsi="Arial" w:cs="Arial"/>
        </w:rPr>
        <w:t>I.- Los investigadores no tendrán autoridad para decidir sobre el momento, método o procedimiento empleados para terminar el embarazo, ni participarán en decisiones sobre la vialidad del feto;</w:t>
      </w:r>
    </w:p>
    <w:p w:rsidR="0098277D" w:rsidRPr="008F31AB" w:rsidRDefault="00F0240C" w:rsidP="00BF11E6">
      <w:pPr>
        <w:tabs>
          <w:tab w:val="num" w:pos="1418"/>
        </w:tabs>
        <w:ind w:left="1418"/>
        <w:jc w:val="both"/>
        <w:rPr>
          <w:rFonts w:ascii="Arial" w:hAnsi="Arial" w:cs="Arial"/>
        </w:rPr>
      </w:pPr>
      <w:r>
        <w:rPr>
          <w:rFonts w:ascii="Arial" w:hAnsi="Arial" w:cs="Arial"/>
        </w:rPr>
        <w:t>II Sólo con la autorización de la Comisión Ética podrá modificarse el método para terminar el embarazo con los propósitos de investigación, cuando tales modificaciones signifiquen un riesgo mínimo para la salud de la madre y no representen riesgo alguno sobre la sobrevivencia del feto, y</w:t>
      </w:r>
    </w:p>
    <w:p w:rsidR="0098277D" w:rsidRPr="008F31AB" w:rsidRDefault="00F0240C" w:rsidP="00BF11E6">
      <w:pPr>
        <w:tabs>
          <w:tab w:val="num" w:pos="1418"/>
        </w:tabs>
        <w:ind w:left="1418"/>
        <w:jc w:val="both"/>
        <w:rPr>
          <w:rFonts w:ascii="Arial" w:hAnsi="Arial" w:cs="Arial"/>
        </w:rPr>
      </w:pPr>
      <w:r>
        <w:rPr>
          <w:rFonts w:ascii="Arial" w:hAnsi="Arial" w:cs="Arial"/>
        </w:rPr>
        <w:t>III.-En todo caso queda estrictamente prohibido otorgar estímulos monetarios o de otro tipo para interrumpir el embarazo, por el interés de la investigación o por otras razones.</w:t>
      </w:r>
    </w:p>
    <w:p w:rsidR="0098277D" w:rsidRPr="008F31AB" w:rsidRDefault="00F0240C" w:rsidP="00BF11E6">
      <w:pPr>
        <w:tabs>
          <w:tab w:val="num" w:pos="1418"/>
        </w:tabs>
        <w:ind w:left="1418"/>
        <w:jc w:val="both"/>
        <w:rPr>
          <w:rFonts w:ascii="Arial" w:hAnsi="Arial" w:cs="Arial"/>
        </w:rPr>
      </w:pPr>
      <w:r>
        <w:rPr>
          <w:rFonts w:ascii="Arial" w:hAnsi="Arial" w:cs="Arial"/>
          <w:b/>
        </w:rPr>
        <w:t xml:space="preserve">Artículo 49.- </w:t>
      </w:r>
      <w:r>
        <w:rPr>
          <w:rFonts w:ascii="Arial" w:hAnsi="Arial" w:cs="Arial"/>
        </w:rPr>
        <w:t>La carta de consentimiento informado para investigaciones durante el trabajo de parto, deberá obtenerse de acuerdo a lo estipulado en los artículos 21, 22 y 43 de este Reglamento, antes de que aquél se inicie</w:t>
      </w:r>
      <w:r w:rsidR="001C3128">
        <w:rPr>
          <w:rFonts w:ascii="Arial" w:hAnsi="Arial" w:cs="Arial"/>
        </w:rPr>
        <w:t>,</w:t>
      </w:r>
      <w:r>
        <w:rPr>
          <w:rFonts w:ascii="Arial" w:hAnsi="Arial" w:cs="Arial"/>
        </w:rPr>
        <w:t xml:space="preserve"> y debidamente señalar expresamente que el consentimiento puede ser retirado en cualquier momento del trabajo de parto.</w:t>
      </w:r>
    </w:p>
    <w:p w:rsidR="0098277D" w:rsidRPr="008F31AB" w:rsidRDefault="00F0240C" w:rsidP="00BF11E6">
      <w:pPr>
        <w:tabs>
          <w:tab w:val="num" w:pos="1418"/>
        </w:tabs>
        <w:ind w:left="1418"/>
        <w:jc w:val="both"/>
        <w:rPr>
          <w:rFonts w:ascii="Arial" w:hAnsi="Arial" w:cs="Arial"/>
        </w:rPr>
      </w:pPr>
      <w:r>
        <w:rPr>
          <w:rFonts w:ascii="Arial" w:hAnsi="Arial" w:cs="Arial"/>
          <w:b/>
        </w:rPr>
        <w:lastRenderedPageBreak/>
        <w:t>Artículo 50.-</w:t>
      </w:r>
      <w:r>
        <w:rPr>
          <w:rFonts w:ascii="Arial" w:hAnsi="Arial" w:cs="Arial"/>
        </w:rPr>
        <w:t xml:space="preserve"> Las investigaciones en mujeres en el puerperio se permitirán cuando no interfieran con la salud de la madre y del recién nacido.</w:t>
      </w:r>
    </w:p>
    <w:p w:rsidR="0098277D" w:rsidRPr="008F31AB" w:rsidRDefault="00F0240C" w:rsidP="00BF11E6">
      <w:pPr>
        <w:tabs>
          <w:tab w:val="num" w:pos="1418"/>
        </w:tabs>
        <w:ind w:left="1418"/>
        <w:jc w:val="both"/>
        <w:rPr>
          <w:rFonts w:ascii="Arial" w:hAnsi="Arial" w:cs="Arial"/>
        </w:rPr>
      </w:pPr>
      <w:r>
        <w:rPr>
          <w:rFonts w:ascii="Arial" w:hAnsi="Arial" w:cs="Arial"/>
          <w:b/>
        </w:rPr>
        <w:t>Artículo 51.-</w:t>
      </w:r>
      <w:r>
        <w:rPr>
          <w:rFonts w:ascii="Arial" w:hAnsi="Arial" w:cs="Arial"/>
        </w:rPr>
        <w:t xml:space="preserve"> Las investigaciones en mujeres durante la lactancia serán autorizadas cuando no exista riesgo para el lactante o cuando la madre decida no amamantarlo, se asegure su alimentación por otro método y se obtenga la carta de consentimiento informado de acuerdo a lo estipulado en los artículos 21, 22 y 43 de este Reglamento.</w:t>
      </w:r>
    </w:p>
    <w:p w:rsidR="0098277D" w:rsidRPr="008F31AB" w:rsidRDefault="00D1425E" w:rsidP="00BF11E6">
      <w:pPr>
        <w:tabs>
          <w:tab w:val="num" w:pos="1418"/>
        </w:tabs>
        <w:ind w:left="1418"/>
        <w:jc w:val="both"/>
        <w:rPr>
          <w:rFonts w:ascii="Arial" w:hAnsi="Arial" w:cs="Arial"/>
        </w:rPr>
      </w:pPr>
      <w:r w:rsidRPr="00D1425E">
        <w:rPr>
          <w:rFonts w:ascii="Arial" w:hAnsi="Arial" w:cs="Arial"/>
          <w:b/>
        </w:rPr>
        <w:t>Artículo 52.-</w:t>
      </w:r>
      <w:r w:rsidR="00F0240C">
        <w:rPr>
          <w:rFonts w:ascii="Arial" w:hAnsi="Arial" w:cs="Arial"/>
        </w:rPr>
        <w:t xml:space="preserve"> Los fetos serán sujetos de investigación solamente si las técnicas y medios utilizados proporcionan la máxima seguridad para ellos y la embarazada.</w:t>
      </w:r>
    </w:p>
    <w:p w:rsidR="0098277D" w:rsidRPr="008F31AB" w:rsidRDefault="00F0240C" w:rsidP="00BF11E6">
      <w:pPr>
        <w:tabs>
          <w:tab w:val="num" w:pos="1418"/>
        </w:tabs>
        <w:ind w:left="1418"/>
        <w:jc w:val="both"/>
        <w:rPr>
          <w:rFonts w:ascii="Arial" w:hAnsi="Arial" w:cs="Arial"/>
        </w:rPr>
      </w:pPr>
      <w:r>
        <w:rPr>
          <w:rFonts w:ascii="Arial" w:hAnsi="Arial" w:cs="Arial"/>
          <w:b/>
        </w:rPr>
        <w:t>Artículo 53.-</w:t>
      </w:r>
      <w:r>
        <w:rPr>
          <w:rFonts w:ascii="Arial" w:hAnsi="Arial" w:cs="Arial"/>
        </w:rPr>
        <w:t xml:space="preserve"> Los recién nacidos no serán sujetos de investigación hasta que se haya establecido con certeza si son o no nacimientos vivos, excepto cuando la investigación tenga por objeto aumentar su probabilidad de sobrevivencia hasta la fase de viabilidad, los procedimientos del estudio no causen el cese de sus funciones vitales o cuando, sin agregar ningún riesgo, se busque obtener conocimientos generalizables importantes que no puedan obtenerse de otro modo.</w:t>
      </w:r>
    </w:p>
    <w:p w:rsidR="0098277D" w:rsidRPr="008F31AB" w:rsidRDefault="00F0240C" w:rsidP="00BF11E6">
      <w:pPr>
        <w:tabs>
          <w:tab w:val="num" w:pos="1418"/>
        </w:tabs>
        <w:ind w:left="1418"/>
        <w:jc w:val="both"/>
        <w:rPr>
          <w:rFonts w:ascii="Arial" w:hAnsi="Arial" w:cs="Arial"/>
        </w:rPr>
      </w:pPr>
      <w:r>
        <w:rPr>
          <w:rFonts w:ascii="Arial" w:hAnsi="Arial" w:cs="Arial"/>
          <w:b/>
        </w:rPr>
        <w:t>Artículo 54.-</w:t>
      </w:r>
      <w:r>
        <w:rPr>
          <w:rFonts w:ascii="Arial" w:hAnsi="Arial" w:cs="Arial"/>
        </w:rPr>
        <w:t xml:space="preserve"> Los nacimientos vivos podrán ser sujeto de investigación si se cumple con las disposiciones sobre investigación en menores indicadas en este Reglamento.</w:t>
      </w:r>
    </w:p>
    <w:p w:rsidR="0098277D" w:rsidRPr="008F31AB" w:rsidRDefault="00F0240C" w:rsidP="00BF11E6">
      <w:pPr>
        <w:tabs>
          <w:tab w:val="num" w:pos="1418"/>
        </w:tabs>
        <w:ind w:left="1418"/>
        <w:jc w:val="both"/>
        <w:rPr>
          <w:rFonts w:ascii="Arial" w:hAnsi="Arial" w:cs="Arial"/>
        </w:rPr>
      </w:pPr>
      <w:r>
        <w:rPr>
          <w:rFonts w:ascii="Arial" w:hAnsi="Arial" w:cs="Arial"/>
          <w:b/>
        </w:rPr>
        <w:t xml:space="preserve">Artículo 55.- </w:t>
      </w:r>
      <w:r>
        <w:rPr>
          <w:rFonts w:ascii="Arial" w:hAnsi="Arial" w:cs="Arial"/>
        </w:rPr>
        <w:t>Las investigaciones con embriones, óbitos, fetos, nacimientos muertos, materia fetal macerada, células, tejidos y órganos extraídos de éstos, serán realizadas de acuerdo a lo dispuesto en el Título Décimo Cuarto de la Ley y en este Reglamento.</w:t>
      </w:r>
    </w:p>
    <w:p w:rsidR="0098277D" w:rsidRPr="008F31AB" w:rsidRDefault="00F0240C" w:rsidP="00BF11E6">
      <w:pPr>
        <w:tabs>
          <w:tab w:val="num" w:pos="1418"/>
        </w:tabs>
        <w:ind w:left="1418"/>
        <w:jc w:val="both"/>
        <w:rPr>
          <w:rFonts w:ascii="Arial" w:hAnsi="Arial" w:cs="Arial"/>
        </w:rPr>
      </w:pPr>
      <w:r>
        <w:rPr>
          <w:rFonts w:ascii="Arial" w:hAnsi="Arial" w:cs="Arial"/>
          <w:b/>
        </w:rPr>
        <w:t xml:space="preserve">Artículo 56.- </w:t>
      </w:r>
      <w:r>
        <w:rPr>
          <w:rFonts w:ascii="Arial" w:hAnsi="Arial" w:cs="Arial"/>
        </w:rPr>
        <w:t>La investigación sobre fertilización asistida sólo será admisible cuando se aplique a la solución de problemas de esterilidad que no se puedan resolver de otra manera, respetándose el punto de vista moral, cultural y social de la pareja, aun si éste difiere con el del investigador.</w:t>
      </w:r>
    </w:p>
    <w:p w:rsidR="0098277D" w:rsidRPr="008F31AB" w:rsidRDefault="0098277D" w:rsidP="00BF11E6">
      <w:pPr>
        <w:pStyle w:val="List-level4"/>
        <w:tabs>
          <w:tab w:val="clear" w:pos="720"/>
          <w:tab w:val="num" w:pos="1418"/>
        </w:tabs>
        <w:ind w:left="1418" w:firstLine="0"/>
        <w:jc w:val="both"/>
        <w:rPr>
          <w:szCs w:val="24"/>
          <w:lang w:val="es-ES"/>
        </w:rPr>
      </w:pPr>
    </w:p>
    <w:p w:rsidR="0098277D" w:rsidRPr="008F31AB" w:rsidRDefault="00D1425E" w:rsidP="0084575D">
      <w:pPr>
        <w:pStyle w:val="List-level4"/>
        <w:tabs>
          <w:tab w:val="clear" w:pos="720"/>
          <w:tab w:val="num" w:pos="1701"/>
        </w:tabs>
        <w:ind w:left="1701" w:hanging="283"/>
        <w:jc w:val="both"/>
        <w:rPr>
          <w:szCs w:val="24"/>
          <w:lang w:val="es-ES"/>
        </w:rPr>
      </w:pPr>
      <w:r w:rsidRPr="00D1425E">
        <w:rPr>
          <w:szCs w:val="24"/>
          <w:lang w:val="es-ES"/>
        </w:rPr>
        <w:t>D. El consentimiento de la mujer o de su representante legal autorizado debe obtenerse de acuerdo  con las disposiciones para consentimientos informados de la sub-parte A de la norma 45 CFR 46, a menos de que sea alterada o renunciada de acuerdo a la sección 46.101 o la 46.116.</w:t>
      </w:r>
    </w:p>
    <w:p w:rsidR="0098277D" w:rsidRPr="008F31AB" w:rsidRDefault="0098277D" w:rsidP="0084575D">
      <w:pPr>
        <w:pStyle w:val="List-level4"/>
        <w:tabs>
          <w:tab w:val="clear" w:pos="720"/>
          <w:tab w:val="num" w:pos="1701"/>
        </w:tabs>
        <w:ind w:left="1701" w:hanging="283"/>
        <w:jc w:val="both"/>
        <w:rPr>
          <w:szCs w:val="24"/>
          <w:lang w:val="es-ES"/>
        </w:rPr>
      </w:pPr>
    </w:p>
    <w:p w:rsidR="0098277D" w:rsidRPr="008F31AB" w:rsidRDefault="00F0240C" w:rsidP="0084575D">
      <w:pPr>
        <w:tabs>
          <w:tab w:val="num" w:pos="1701"/>
        </w:tabs>
        <w:ind w:left="1701" w:hanging="283"/>
        <w:jc w:val="both"/>
        <w:rPr>
          <w:rFonts w:ascii="Arial" w:hAnsi="Arial" w:cs="Arial"/>
        </w:rPr>
      </w:pPr>
      <w:r>
        <w:rPr>
          <w:rFonts w:ascii="Arial" w:hAnsi="Arial" w:cs="Arial"/>
        </w:rPr>
        <w:lastRenderedPageBreak/>
        <w:t xml:space="preserve">E. La mujer o su representante legal autorizado, como </w:t>
      </w:r>
      <w:r w:rsidR="001C3128">
        <w:rPr>
          <w:rFonts w:ascii="Arial" w:hAnsi="Arial" w:cs="Arial"/>
        </w:rPr>
        <w:t xml:space="preserve">sea apropiado, </w:t>
      </w:r>
      <w:r>
        <w:rPr>
          <w:rFonts w:ascii="Arial" w:hAnsi="Arial" w:cs="Arial"/>
        </w:rPr>
        <w:t>será completamente informada acerca del impacto</w:t>
      </w:r>
      <w:r w:rsidR="001C3128">
        <w:rPr>
          <w:rFonts w:ascii="Arial" w:hAnsi="Arial" w:cs="Arial"/>
        </w:rPr>
        <w:t xml:space="preserve"> previsto de la investigación </w:t>
      </w:r>
      <w:r w:rsidR="0087123E">
        <w:rPr>
          <w:rFonts w:ascii="Arial" w:hAnsi="Arial" w:cs="Arial"/>
        </w:rPr>
        <w:t>en el feto y en el niño resultante.</w:t>
      </w:r>
    </w:p>
    <w:p w:rsidR="0098277D" w:rsidRPr="008F31AB" w:rsidRDefault="0098277D" w:rsidP="0084575D">
      <w:pPr>
        <w:pStyle w:val="List-level4"/>
        <w:tabs>
          <w:tab w:val="clear" w:pos="720"/>
          <w:tab w:val="num" w:pos="1701"/>
        </w:tabs>
        <w:ind w:left="1701" w:hanging="283"/>
        <w:jc w:val="both"/>
        <w:rPr>
          <w:szCs w:val="24"/>
          <w:lang w:val="es-ES"/>
        </w:rPr>
      </w:pPr>
    </w:p>
    <w:p w:rsidR="0098277D" w:rsidRPr="008F31AB" w:rsidRDefault="00F0240C" w:rsidP="0084575D">
      <w:pPr>
        <w:tabs>
          <w:tab w:val="num" w:pos="1701"/>
        </w:tabs>
        <w:ind w:left="1701" w:hanging="283"/>
        <w:jc w:val="both"/>
        <w:rPr>
          <w:rFonts w:ascii="Arial" w:hAnsi="Arial" w:cs="Arial"/>
        </w:rPr>
      </w:pPr>
      <w:r>
        <w:rPr>
          <w:rFonts w:ascii="Arial" w:hAnsi="Arial" w:cs="Arial"/>
        </w:rPr>
        <w:t>F.  Para los niños definidos en la norma 45 CFR 46.402 (a)</w:t>
      </w:r>
      <w:r w:rsidR="001C3128">
        <w:rPr>
          <w:rFonts w:ascii="Arial" w:hAnsi="Arial" w:cs="Arial"/>
        </w:rPr>
        <w:t>,</w:t>
      </w:r>
      <w:r>
        <w:rPr>
          <w:rFonts w:ascii="Arial" w:hAnsi="Arial" w:cs="Arial"/>
        </w:rPr>
        <w:t xml:space="preserve"> y para quiene</w:t>
      </w:r>
      <w:r w:rsidR="00BE5D82">
        <w:rPr>
          <w:rFonts w:ascii="Arial" w:hAnsi="Arial" w:cs="Arial"/>
        </w:rPr>
        <w:t>s están embarazadas</w:t>
      </w:r>
      <w:r w:rsidR="0087123E">
        <w:rPr>
          <w:rFonts w:ascii="Arial" w:hAnsi="Arial" w:cs="Arial"/>
        </w:rPr>
        <w:t>, se debe obtener el consentimiento y el permiso conforme a las disposiciones de la norma 45 CFR 46 sub-parte D.</w:t>
      </w:r>
    </w:p>
    <w:p w:rsidR="0098277D" w:rsidRPr="008F31AB" w:rsidRDefault="0098277D" w:rsidP="0084575D">
      <w:pPr>
        <w:tabs>
          <w:tab w:val="num" w:pos="1701"/>
        </w:tabs>
        <w:ind w:left="1701" w:hanging="283"/>
        <w:jc w:val="both"/>
        <w:rPr>
          <w:rFonts w:ascii="Arial" w:hAnsi="Arial" w:cs="Arial"/>
        </w:rPr>
      </w:pPr>
    </w:p>
    <w:p w:rsidR="00901EFF" w:rsidRDefault="00F0240C">
      <w:pPr>
        <w:numPr>
          <w:ilvl w:val="0"/>
          <w:numId w:val="22"/>
        </w:numPr>
        <w:tabs>
          <w:tab w:val="num" w:pos="1701"/>
        </w:tabs>
        <w:ind w:left="1701" w:hanging="283"/>
        <w:jc w:val="both"/>
        <w:rPr>
          <w:rFonts w:ascii="Arial" w:hAnsi="Arial" w:cs="Arial"/>
        </w:rPr>
      </w:pPr>
      <w:r>
        <w:rPr>
          <w:rFonts w:ascii="Arial" w:hAnsi="Arial" w:cs="Arial"/>
        </w:rPr>
        <w:t>No se inducirá, ni monetariamente ni de otra forma, a las</w:t>
      </w:r>
      <w:r>
        <w:rPr>
          <w:rFonts w:ascii="Arial" w:hAnsi="Arial" w:cs="Arial"/>
        </w:rPr>
        <w:tab/>
        <w:t xml:space="preserve"> mujeres para interrumpir el embarazo.</w:t>
      </w:r>
    </w:p>
    <w:p w:rsidR="0098277D" w:rsidRPr="008F31AB" w:rsidRDefault="0098277D" w:rsidP="0084575D">
      <w:pPr>
        <w:pStyle w:val="List-level4"/>
        <w:tabs>
          <w:tab w:val="clear" w:pos="720"/>
          <w:tab w:val="num" w:pos="1701"/>
        </w:tabs>
        <w:ind w:left="1701" w:hanging="283"/>
        <w:jc w:val="both"/>
        <w:rPr>
          <w:szCs w:val="24"/>
          <w:lang w:val="es-ES"/>
        </w:rPr>
      </w:pPr>
    </w:p>
    <w:p w:rsidR="0098277D" w:rsidRDefault="00F0240C" w:rsidP="0084575D">
      <w:pPr>
        <w:tabs>
          <w:tab w:val="num" w:pos="1701"/>
        </w:tabs>
        <w:ind w:left="1701" w:hanging="283"/>
        <w:jc w:val="both"/>
        <w:rPr>
          <w:rFonts w:ascii="Arial" w:hAnsi="Arial" w:cs="Arial"/>
        </w:rPr>
      </w:pPr>
      <w:r>
        <w:rPr>
          <w:rFonts w:ascii="Arial" w:hAnsi="Arial" w:cs="Arial"/>
        </w:rPr>
        <w:t xml:space="preserve">H. Los individuos involucrados en la investigación </w:t>
      </w:r>
      <w:r w:rsidR="0087123E">
        <w:rPr>
          <w:rFonts w:ascii="Arial" w:hAnsi="Arial" w:cs="Arial"/>
        </w:rPr>
        <w:t xml:space="preserve">no tendrán ninguna parte en el tiempo, ni métodos o procedimientos para terminar el embarazo; y </w:t>
      </w:r>
    </w:p>
    <w:p w:rsidR="0087123E" w:rsidRPr="008F31AB" w:rsidRDefault="0087123E" w:rsidP="0084575D">
      <w:pPr>
        <w:tabs>
          <w:tab w:val="num" w:pos="1701"/>
        </w:tabs>
        <w:ind w:left="1701" w:hanging="283"/>
        <w:jc w:val="both"/>
        <w:rPr>
          <w:rFonts w:ascii="Arial" w:hAnsi="Arial" w:cs="Arial"/>
        </w:rPr>
      </w:pPr>
    </w:p>
    <w:p w:rsidR="0087123E" w:rsidRDefault="00F0240C" w:rsidP="0084575D">
      <w:pPr>
        <w:pStyle w:val="List-level4"/>
        <w:tabs>
          <w:tab w:val="clear" w:pos="720"/>
          <w:tab w:val="num" w:pos="1276"/>
        </w:tabs>
        <w:ind w:left="1701" w:hanging="283"/>
        <w:jc w:val="both"/>
        <w:rPr>
          <w:lang w:val="es-MX"/>
        </w:rPr>
      </w:pPr>
      <w:r w:rsidRPr="00C67B95">
        <w:rPr>
          <w:lang w:val="es-MX"/>
        </w:rPr>
        <w:t xml:space="preserve">I. </w:t>
      </w:r>
      <w:r w:rsidR="00D1425E" w:rsidRPr="00C67B95">
        <w:rPr>
          <w:lang w:val="es-MX"/>
        </w:rPr>
        <w:t>Los</w:t>
      </w:r>
      <w:r w:rsidR="00D1425E" w:rsidRPr="00D1425E">
        <w:rPr>
          <w:lang w:val="es-MX"/>
        </w:rPr>
        <w:t xml:space="preserve"> </w:t>
      </w:r>
      <w:r w:rsidR="00D1425E" w:rsidRPr="00D1425E">
        <w:rPr>
          <w:szCs w:val="24"/>
          <w:lang w:val="es-MX"/>
        </w:rPr>
        <w:t>i</w:t>
      </w:r>
      <w:r w:rsidR="00D1425E" w:rsidRPr="00D1425E">
        <w:rPr>
          <w:lang w:val="es-MX"/>
        </w:rPr>
        <w:t>ndividuos</w:t>
      </w:r>
      <w:r w:rsidR="001C3128" w:rsidRPr="00C67B95">
        <w:rPr>
          <w:szCs w:val="24"/>
          <w:lang w:val="es-MX"/>
        </w:rPr>
        <w:t xml:space="preserve"> </w:t>
      </w:r>
      <w:r w:rsidRPr="00C67B95">
        <w:rPr>
          <w:lang w:val="es-MX"/>
        </w:rPr>
        <w:t xml:space="preserve"> </w:t>
      </w:r>
      <w:r w:rsidR="00D1425E" w:rsidRPr="00D1425E">
        <w:rPr>
          <w:lang w:val="es-MX"/>
        </w:rPr>
        <w:t>comprometidos</w:t>
      </w:r>
      <w:r w:rsidRPr="00C67B95">
        <w:rPr>
          <w:lang w:val="es-MX"/>
        </w:rPr>
        <w:t xml:space="preserve"> en la</w:t>
      </w:r>
      <w:r w:rsidR="00D1425E" w:rsidRPr="00D1425E">
        <w:rPr>
          <w:lang w:val="es-MX"/>
        </w:rPr>
        <w:t xml:space="preserve"> investigación</w:t>
      </w:r>
      <w:r w:rsidRPr="00C67B95">
        <w:rPr>
          <w:lang w:val="es-MX"/>
        </w:rPr>
        <w:t xml:space="preserve"> no</w:t>
      </w:r>
      <w:r w:rsidR="00D1425E" w:rsidRPr="00D1425E">
        <w:rPr>
          <w:lang w:val="es-MX"/>
        </w:rPr>
        <w:t xml:space="preserve"> tendrá</w:t>
      </w:r>
      <w:r w:rsidR="0087123E">
        <w:rPr>
          <w:lang w:val="es-MX"/>
        </w:rPr>
        <w:t>n parte en la determinación de la viabilidad de un feto.</w:t>
      </w:r>
    </w:p>
    <w:p w:rsidR="00901EFF" w:rsidRDefault="00901EFF">
      <w:pPr>
        <w:pStyle w:val="List-level4"/>
        <w:tabs>
          <w:tab w:val="clear" w:pos="720"/>
          <w:tab w:val="num" w:pos="1276"/>
        </w:tabs>
        <w:ind w:left="1701" w:hanging="283"/>
        <w:jc w:val="both"/>
        <w:rPr>
          <w:szCs w:val="24"/>
          <w:lang w:val="es-ES"/>
        </w:rPr>
      </w:pPr>
    </w:p>
    <w:p w:rsidR="00901EFF" w:rsidRDefault="00F0240C">
      <w:pPr>
        <w:ind w:left="709"/>
        <w:jc w:val="both"/>
        <w:rPr>
          <w:rFonts w:ascii="Arial" w:hAnsi="Arial" w:cs="Arial"/>
        </w:rPr>
      </w:pPr>
      <w:r>
        <w:rPr>
          <w:rFonts w:ascii="Arial" w:hAnsi="Arial" w:cs="Arial"/>
        </w:rPr>
        <w:t>1.3.2 Investigaciones que involucran fetos antes del parto:</w:t>
      </w:r>
    </w:p>
    <w:p w:rsidR="0098277D" w:rsidRPr="008F31AB" w:rsidRDefault="0098277D" w:rsidP="0098277D">
      <w:pPr>
        <w:pStyle w:val="List-Level3"/>
        <w:jc w:val="both"/>
        <w:rPr>
          <w:szCs w:val="24"/>
          <w:lang w:val="es-ES"/>
        </w:rPr>
      </w:pPr>
    </w:p>
    <w:p w:rsidR="0098277D" w:rsidRPr="008F31AB" w:rsidRDefault="00F0240C" w:rsidP="0098277D">
      <w:pPr>
        <w:numPr>
          <w:ilvl w:val="0"/>
          <w:numId w:val="23"/>
        </w:numPr>
        <w:jc w:val="both"/>
        <w:rPr>
          <w:rFonts w:ascii="Arial" w:hAnsi="Arial" w:cs="Arial"/>
        </w:rPr>
      </w:pPr>
      <w:r>
        <w:rPr>
          <w:rFonts w:ascii="Arial" w:hAnsi="Arial" w:cs="Arial"/>
        </w:rPr>
        <w:t>Después de la semana 13 y hasta el nacimiento, los fetos pueden estar involucrados en investigaciones clínicas si se cumplen todas las siguientes condiciones:</w:t>
      </w:r>
    </w:p>
    <w:p w:rsidR="0098277D" w:rsidRPr="008F31AB" w:rsidRDefault="0098277D" w:rsidP="0098277D">
      <w:pPr>
        <w:pStyle w:val="List-level4"/>
        <w:tabs>
          <w:tab w:val="clear" w:pos="720"/>
        </w:tabs>
        <w:ind w:left="1890" w:hanging="360"/>
        <w:jc w:val="both"/>
        <w:rPr>
          <w:szCs w:val="24"/>
          <w:lang w:val="es-ES"/>
        </w:rPr>
      </w:pPr>
    </w:p>
    <w:p w:rsidR="00901EFF" w:rsidRDefault="00F0240C">
      <w:pPr>
        <w:ind w:left="1776"/>
        <w:jc w:val="both"/>
        <w:rPr>
          <w:rFonts w:ascii="Arial" w:hAnsi="Arial" w:cs="Arial"/>
        </w:rPr>
      </w:pPr>
      <w:r>
        <w:rPr>
          <w:rFonts w:ascii="Arial" w:hAnsi="Arial" w:cs="Arial"/>
        </w:rPr>
        <w:t>1. Donde sea científicamente apropiado, deben ser conducido</w:t>
      </w:r>
      <w:r w:rsidR="0087123E">
        <w:rPr>
          <w:rFonts w:ascii="Arial" w:hAnsi="Arial" w:cs="Arial"/>
        </w:rPr>
        <w:t>s estudios preclínicos para proveer información para estimar los posibles riesgos para los fetos.</w:t>
      </w:r>
    </w:p>
    <w:p w:rsidR="00901EFF" w:rsidRDefault="00901EFF">
      <w:pPr>
        <w:ind w:left="1776"/>
        <w:jc w:val="both"/>
        <w:rPr>
          <w:rFonts w:ascii="Arial" w:hAnsi="Arial" w:cs="Arial"/>
        </w:rPr>
      </w:pPr>
    </w:p>
    <w:p w:rsidR="00901EFF" w:rsidRDefault="00F0240C">
      <w:pPr>
        <w:ind w:left="1776"/>
        <w:jc w:val="both"/>
        <w:rPr>
          <w:rFonts w:ascii="Arial" w:hAnsi="Arial" w:cs="Arial"/>
        </w:rPr>
      </w:pPr>
      <w:r>
        <w:rPr>
          <w:rFonts w:ascii="Arial" w:hAnsi="Arial" w:cs="Arial"/>
        </w:rPr>
        <w:t xml:space="preserve">2. Los individuos que den su consentimiento conforme a </w:t>
      </w:r>
      <w:r w:rsidR="0087123E">
        <w:rPr>
          <w:rFonts w:ascii="Arial" w:hAnsi="Arial" w:cs="Arial"/>
        </w:rPr>
        <w:t>las regulaciones aplicables están completamente informados acerca del impacto previsto de la investigación en el feto o en el niño resultante.</w:t>
      </w:r>
    </w:p>
    <w:p w:rsidR="00901EFF" w:rsidRDefault="00901EFF">
      <w:pPr>
        <w:ind w:left="1776"/>
        <w:jc w:val="both"/>
        <w:rPr>
          <w:rFonts w:ascii="Arial" w:hAnsi="Arial" w:cs="Arial"/>
        </w:rPr>
      </w:pPr>
    </w:p>
    <w:p w:rsidR="00901EFF" w:rsidRDefault="00F0240C">
      <w:pPr>
        <w:ind w:left="1776"/>
        <w:jc w:val="both"/>
        <w:rPr>
          <w:rFonts w:ascii="Arial" w:hAnsi="Arial" w:cs="Arial"/>
        </w:rPr>
      </w:pPr>
      <w:r>
        <w:rPr>
          <w:rFonts w:ascii="Arial" w:hAnsi="Arial" w:cs="Arial"/>
        </w:rPr>
        <w:t>3.  No se inducirá, ni monetaria ni de otra forma, a las mujere</w:t>
      </w:r>
      <w:r w:rsidR="0087123E">
        <w:rPr>
          <w:rFonts w:ascii="Arial" w:hAnsi="Arial" w:cs="Arial"/>
        </w:rPr>
        <w:t>s para interrumpir el embarazo.</w:t>
      </w:r>
    </w:p>
    <w:p w:rsidR="00901EFF" w:rsidRDefault="00901EFF">
      <w:pPr>
        <w:ind w:left="1776"/>
        <w:jc w:val="both"/>
        <w:rPr>
          <w:rFonts w:ascii="Arial" w:hAnsi="Arial" w:cs="Arial"/>
        </w:rPr>
      </w:pPr>
    </w:p>
    <w:p w:rsidR="00901EFF" w:rsidRDefault="00F0240C">
      <w:pPr>
        <w:ind w:left="1776"/>
        <w:jc w:val="both"/>
        <w:rPr>
          <w:rFonts w:ascii="Arial" w:hAnsi="Arial" w:cs="Arial"/>
        </w:rPr>
      </w:pPr>
      <w:r>
        <w:rPr>
          <w:rFonts w:ascii="Arial" w:hAnsi="Arial" w:cs="Arial"/>
        </w:rPr>
        <w:t>4. Los individuos comprometidos en la investigación n</w:t>
      </w:r>
      <w:r w:rsidR="003A0409">
        <w:rPr>
          <w:rFonts w:ascii="Arial" w:hAnsi="Arial" w:cs="Arial"/>
        </w:rPr>
        <w:t xml:space="preserve">o tendrán ninguna parte en el tiempo, ni métodos o procedimientos para terminar el embarazo; y </w:t>
      </w:r>
    </w:p>
    <w:p w:rsidR="00901EFF" w:rsidRDefault="00901EFF">
      <w:pPr>
        <w:ind w:left="1776"/>
        <w:jc w:val="both"/>
        <w:rPr>
          <w:rFonts w:ascii="Arial" w:hAnsi="Arial" w:cs="Arial"/>
        </w:rPr>
      </w:pPr>
    </w:p>
    <w:p w:rsidR="00901EFF" w:rsidRDefault="00F0240C">
      <w:pPr>
        <w:ind w:left="1776"/>
        <w:jc w:val="both"/>
        <w:rPr>
          <w:rFonts w:ascii="Arial" w:hAnsi="Arial" w:cs="Arial"/>
        </w:rPr>
      </w:pPr>
      <w:r>
        <w:rPr>
          <w:rFonts w:ascii="Arial" w:hAnsi="Arial" w:cs="Arial"/>
        </w:rPr>
        <w:lastRenderedPageBreak/>
        <w:t>5. Los Individuos  comprometidos en la investigación no tendrán parte en la determinación de la viabilidad de un feto; y</w:t>
      </w:r>
    </w:p>
    <w:p w:rsidR="00901EFF" w:rsidRDefault="00901EFF">
      <w:pPr>
        <w:ind w:left="1776"/>
        <w:jc w:val="both"/>
        <w:rPr>
          <w:rFonts w:ascii="Arial" w:hAnsi="Arial" w:cs="Arial"/>
        </w:rPr>
      </w:pPr>
    </w:p>
    <w:p w:rsidR="00901EFF" w:rsidRDefault="00F0240C">
      <w:pPr>
        <w:ind w:left="1776"/>
        <w:jc w:val="both"/>
        <w:rPr>
          <w:rFonts w:ascii="Arial" w:hAnsi="Arial" w:cs="Arial"/>
        </w:rPr>
      </w:pPr>
      <w:r>
        <w:rPr>
          <w:rFonts w:ascii="Arial" w:hAnsi="Arial" w:cs="Arial"/>
        </w:rPr>
        <w:t>6. Los requerimientos regulatorios  han sido encontrado</w:t>
      </w:r>
      <w:r w:rsidR="003A0409">
        <w:rPr>
          <w:rFonts w:ascii="Arial" w:hAnsi="Arial" w:cs="Arial"/>
        </w:rPr>
        <w:t>s como aplicables.</w:t>
      </w:r>
    </w:p>
    <w:p w:rsidR="0098277D" w:rsidRPr="008F31AB" w:rsidRDefault="0098277D" w:rsidP="0098277D">
      <w:pPr>
        <w:ind w:left="1413"/>
        <w:jc w:val="both"/>
        <w:rPr>
          <w:rFonts w:ascii="Arial" w:hAnsi="Arial" w:cs="Arial"/>
        </w:rPr>
      </w:pPr>
    </w:p>
    <w:p w:rsidR="0098277D" w:rsidRPr="008F31AB" w:rsidRDefault="0098277D" w:rsidP="0098277D">
      <w:pPr>
        <w:ind w:left="1413"/>
        <w:jc w:val="both"/>
        <w:rPr>
          <w:rFonts w:ascii="Arial" w:hAnsi="Arial" w:cs="Arial"/>
        </w:rPr>
      </w:pPr>
    </w:p>
    <w:p w:rsidR="00901EFF" w:rsidRDefault="00F0240C">
      <w:pPr>
        <w:numPr>
          <w:ilvl w:val="0"/>
          <w:numId w:val="23"/>
        </w:numPr>
        <w:ind w:hanging="358"/>
        <w:jc w:val="both"/>
        <w:rPr>
          <w:rFonts w:ascii="Arial" w:hAnsi="Arial" w:cs="Arial"/>
        </w:rPr>
      </w:pPr>
      <w:r>
        <w:rPr>
          <w:rFonts w:ascii="Arial" w:hAnsi="Arial" w:cs="Arial"/>
        </w:rPr>
        <w:t xml:space="preserve">Los fetos de viabilidad incierta: después del parto, y hasta que </w:t>
      </w:r>
      <w:r w:rsidR="007A7ED1">
        <w:rPr>
          <w:rFonts w:ascii="Arial" w:hAnsi="Arial" w:cs="Arial"/>
        </w:rPr>
        <w:t>haya</w:t>
      </w:r>
      <w:r>
        <w:rPr>
          <w:rFonts w:ascii="Arial" w:hAnsi="Arial" w:cs="Arial"/>
        </w:rPr>
        <w:t xml:space="preserve"> sido comprobado si el feto es o no viable. El feto no podrá estar involucrado en una investigación conforme a las regulaciones federales a menos de que se cumplan las siguientes condiciones adicionales:</w:t>
      </w:r>
    </w:p>
    <w:p w:rsidR="0098277D" w:rsidRPr="007A7ED1" w:rsidRDefault="0098277D" w:rsidP="0098277D">
      <w:pPr>
        <w:ind w:left="705"/>
        <w:jc w:val="both"/>
        <w:rPr>
          <w:rFonts w:ascii="Arial" w:hAnsi="Arial" w:cs="Arial"/>
        </w:rPr>
      </w:pPr>
    </w:p>
    <w:p w:rsidR="0098277D" w:rsidRPr="007A7ED1" w:rsidRDefault="0098277D" w:rsidP="0098277D">
      <w:pPr>
        <w:ind w:left="705"/>
        <w:jc w:val="both"/>
        <w:rPr>
          <w:rFonts w:ascii="Arial" w:hAnsi="Arial" w:cs="Arial"/>
        </w:rPr>
      </w:pPr>
    </w:p>
    <w:p w:rsidR="00901EFF" w:rsidRDefault="00F0240C">
      <w:pPr>
        <w:ind w:left="1776"/>
        <w:jc w:val="both"/>
        <w:rPr>
          <w:rFonts w:ascii="Arial" w:hAnsi="Arial" w:cs="Arial"/>
        </w:rPr>
      </w:pPr>
      <w:r>
        <w:rPr>
          <w:rFonts w:ascii="Arial" w:hAnsi="Arial" w:cs="Arial"/>
        </w:rPr>
        <w:t xml:space="preserve">1. Que el </w:t>
      </w:r>
      <w:r w:rsidR="003334D1">
        <w:rPr>
          <w:rFonts w:ascii="Arial" w:hAnsi="Arial" w:cs="Arial"/>
        </w:rPr>
        <w:t>CEI</w:t>
      </w:r>
      <w:r>
        <w:rPr>
          <w:rFonts w:ascii="Arial" w:hAnsi="Arial" w:cs="Arial"/>
        </w:rPr>
        <w:t xml:space="preserve">  determine </w:t>
      </w:r>
      <w:r w:rsidR="000A1B92">
        <w:rPr>
          <w:rFonts w:ascii="Arial" w:hAnsi="Arial" w:cs="Arial"/>
        </w:rPr>
        <w:t>qué</w:t>
      </w:r>
      <w:r>
        <w:rPr>
          <w:rFonts w:ascii="Arial" w:hAnsi="Arial" w:cs="Arial"/>
        </w:rPr>
        <w:t>:</w:t>
      </w:r>
    </w:p>
    <w:p w:rsidR="00901EFF" w:rsidRDefault="00F0240C">
      <w:pPr>
        <w:ind w:left="1988" w:hanging="142"/>
        <w:jc w:val="both"/>
        <w:rPr>
          <w:rFonts w:ascii="Arial" w:hAnsi="Arial" w:cs="Arial"/>
        </w:rPr>
      </w:pPr>
      <w:r>
        <w:rPr>
          <w:rFonts w:ascii="Arial" w:hAnsi="Arial" w:cs="Arial"/>
        </w:rPr>
        <w:t>(i) La investigación ofrece la posibilidad de mejorar la</w:t>
      </w:r>
      <w:r w:rsidR="007A7ED1">
        <w:rPr>
          <w:rFonts w:ascii="Arial" w:hAnsi="Arial" w:cs="Arial"/>
        </w:rPr>
        <w:t xml:space="preserve"> probabilida</w:t>
      </w:r>
      <w:r w:rsidR="00282ADB">
        <w:rPr>
          <w:rFonts w:ascii="Arial" w:hAnsi="Arial" w:cs="Arial"/>
        </w:rPr>
        <w:t>d de supervivencia de un feto en particular, al punto de hacerlo viable, y cualquier riego al llevar a cabo el objetivo de la investigación es una posibilidad remota.</w:t>
      </w:r>
    </w:p>
    <w:p w:rsidR="00901EFF" w:rsidRDefault="00F0240C">
      <w:pPr>
        <w:ind w:left="1988" w:hanging="142"/>
        <w:jc w:val="both"/>
        <w:rPr>
          <w:rFonts w:ascii="Arial" w:hAnsi="Arial" w:cs="Arial"/>
        </w:rPr>
      </w:pPr>
      <w:r>
        <w:rPr>
          <w:rFonts w:ascii="Arial" w:hAnsi="Arial" w:cs="Arial"/>
        </w:rPr>
        <w:t>(</w:t>
      </w:r>
      <w:proofErr w:type="spellStart"/>
      <w:r>
        <w:rPr>
          <w:rFonts w:ascii="Arial" w:hAnsi="Arial" w:cs="Arial"/>
        </w:rPr>
        <w:t>ii</w:t>
      </w:r>
      <w:proofErr w:type="spellEnd"/>
      <w:r>
        <w:rPr>
          <w:rFonts w:ascii="Arial" w:hAnsi="Arial" w:cs="Arial"/>
        </w:rPr>
        <w:t>) El propósito de la investigación es el desarrollo d</w:t>
      </w:r>
      <w:r w:rsidR="00282ADB">
        <w:rPr>
          <w:rFonts w:ascii="Arial" w:hAnsi="Arial" w:cs="Arial"/>
        </w:rPr>
        <w:t>e conocimiento biomédico importante que no podría ser obtenido por otros medios y no existe riesgo para el feto a causa de la investigación; y</w:t>
      </w:r>
    </w:p>
    <w:p w:rsidR="00901EFF" w:rsidRDefault="00F0240C">
      <w:pPr>
        <w:ind w:left="1988" w:hanging="142"/>
        <w:jc w:val="both"/>
        <w:rPr>
          <w:rFonts w:ascii="Arial" w:hAnsi="Arial" w:cs="Arial"/>
        </w:rPr>
      </w:pPr>
      <w:r>
        <w:rPr>
          <w:rFonts w:ascii="Arial" w:hAnsi="Arial" w:cs="Arial"/>
        </w:rPr>
        <w:t>(</w:t>
      </w:r>
      <w:proofErr w:type="spellStart"/>
      <w:r>
        <w:rPr>
          <w:rFonts w:ascii="Arial" w:hAnsi="Arial" w:cs="Arial"/>
        </w:rPr>
        <w:t>iii</w:t>
      </w:r>
      <w:proofErr w:type="spellEnd"/>
      <w:r>
        <w:rPr>
          <w:rFonts w:ascii="Arial" w:hAnsi="Arial" w:cs="Arial"/>
        </w:rPr>
        <w:t xml:space="preserve">) El consentimiento informado legalmente efectivo de </w:t>
      </w:r>
      <w:r w:rsidR="007A7ED1">
        <w:rPr>
          <w:rFonts w:ascii="Arial" w:hAnsi="Arial" w:cs="Arial"/>
        </w:rPr>
        <w:tab/>
        <w:t>cualquier</w:t>
      </w:r>
      <w:r w:rsidR="00282ADB">
        <w:rPr>
          <w:rFonts w:ascii="Arial" w:hAnsi="Arial" w:cs="Arial"/>
        </w:rPr>
        <w:t xml:space="preserve">a de los padres del feto, o si ninguno de los padres del feto es capaz de dar consentimiento por indisponibilidad, incompetencia, o incapacidad temporal; </w:t>
      </w:r>
      <w:r w:rsidR="000B1726">
        <w:rPr>
          <w:rFonts w:ascii="Arial" w:hAnsi="Arial" w:cs="Arial"/>
        </w:rPr>
        <w:t>el consentimiento informado legalmente efectivo del representante autorizado de cualquiera de los padres conforme a la norma 45 CFR 46 sub-parte A, a menos que sea alterada o renuncia conforme a la sección 40.101 (i) o la sección 46.116 (c) o (d).</w:t>
      </w:r>
    </w:p>
    <w:p w:rsidR="0098277D" w:rsidRPr="008F31AB" w:rsidRDefault="0098277D" w:rsidP="0098277D">
      <w:pPr>
        <w:pStyle w:val="List-level4"/>
        <w:tabs>
          <w:tab w:val="clear" w:pos="720"/>
        </w:tabs>
        <w:ind w:left="0" w:firstLine="0"/>
        <w:jc w:val="both"/>
        <w:rPr>
          <w:szCs w:val="24"/>
          <w:lang w:val="es-ES"/>
        </w:rPr>
      </w:pPr>
    </w:p>
    <w:p w:rsidR="0098277D" w:rsidRPr="008F31AB" w:rsidRDefault="00F0240C" w:rsidP="0031744C">
      <w:pPr>
        <w:tabs>
          <w:tab w:val="left" w:pos="1843"/>
        </w:tabs>
        <w:ind w:left="1843" w:hanging="425"/>
        <w:jc w:val="both"/>
        <w:rPr>
          <w:rFonts w:ascii="Arial" w:hAnsi="Arial" w:cs="Arial"/>
        </w:rPr>
      </w:pPr>
      <w:r>
        <w:rPr>
          <w:rFonts w:ascii="Arial" w:hAnsi="Arial" w:cs="Arial"/>
        </w:rPr>
        <w:t xml:space="preserve">C. </w:t>
      </w:r>
      <w:r>
        <w:rPr>
          <w:rFonts w:ascii="Arial" w:hAnsi="Arial" w:cs="Arial"/>
        </w:rPr>
        <w:tab/>
        <w:t>Los fetos no viables: después del parto. Los fetos no viables n</w:t>
      </w:r>
      <w:r w:rsidR="000B1726">
        <w:rPr>
          <w:rFonts w:ascii="Arial" w:hAnsi="Arial" w:cs="Arial"/>
        </w:rPr>
        <w:t>o podrán estar involucrados en una investigación conforme a las regulaciones federales a menos que se cumplan las siguientes condiciones:</w:t>
      </w:r>
    </w:p>
    <w:p w:rsidR="0098277D" w:rsidRPr="008F31AB" w:rsidRDefault="0098277D" w:rsidP="0098277D">
      <w:pPr>
        <w:ind w:left="1731"/>
        <w:jc w:val="both"/>
        <w:rPr>
          <w:rFonts w:ascii="Arial" w:hAnsi="Arial" w:cs="Arial"/>
        </w:rPr>
      </w:pPr>
    </w:p>
    <w:p w:rsidR="00901EFF" w:rsidRDefault="00F0240C">
      <w:pPr>
        <w:ind w:left="1776"/>
        <w:jc w:val="both"/>
        <w:rPr>
          <w:rFonts w:ascii="Arial" w:hAnsi="Arial" w:cs="Arial"/>
        </w:rPr>
      </w:pPr>
      <w:r>
        <w:rPr>
          <w:rFonts w:ascii="Arial" w:hAnsi="Arial" w:cs="Arial"/>
        </w:rPr>
        <w:t>1. Las funciones vitales del feto no serán mantenida</w:t>
      </w:r>
      <w:r w:rsidR="000B1726">
        <w:rPr>
          <w:rFonts w:ascii="Arial" w:hAnsi="Arial" w:cs="Arial"/>
        </w:rPr>
        <w:t>s artificialmente.</w:t>
      </w:r>
    </w:p>
    <w:p w:rsidR="00901EFF" w:rsidRDefault="00901EFF">
      <w:pPr>
        <w:ind w:left="1436" w:firstLine="2"/>
        <w:jc w:val="both"/>
        <w:rPr>
          <w:rFonts w:ascii="Arial" w:hAnsi="Arial" w:cs="Arial"/>
        </w:rPr>
      </w:pPr>
    </w:p>
    <w:p w:rsidR="00901EFF" w:rsidRDefault="00F0240C">
      <w:pPr>
        <w:ind w:left="1776"/>
        <w:jc w:val="both"/>
        <w:rPr>
          <w:rFonts w:ascii="Arial" w:hAnsi="Arial" w:cs="Arial"/>
        </w:rPr>
      </w:pPr>
      <w:r>
        <w:rPr>
          <w:rFonts w:ascii="Arial" w:hAnsi="Arial" w:cs="Arial"/>
        </w:rPr>
        <w:t xml:space="preserve">2. La investigación no interrumpirá el latido cardiaco, ni </w:t>
      </w:r>
      <w:r w:rsidR="000B1726">
        <w:rPr>
          <w:rFonts w:ascii="Arial" w:hAnsi="Arial" w:cs="Arial"/>
        </w:rPr>
        <w:t>la respiración del feto.</w:t>
      </w:r>
    </w:p>
    <w:p w:rsidR="00901EFF" w:rsidRDefault="00901EFF">
      <w:pPr>
        <w:ind w:left="1776"/>
        <w:jc w:val="both"/>
        <w:rPr>
          <w:rFonts w:ascii="Arial" w:hAnsi="Arial" w:cs="Arial"/>
        </w:rPr>
      </w:pPr>
    </w:p>
    <w:p w:rsidR="00901EFF" w:rsidRDefault="00F0240C">
      <w:pPr>
        <w:ind w:left="1776"/>
        <w:jc w:val="both"/>
        <w:rPr>
          <w:rFonts w:ascii="Arial" w:hAnsi="Arial" w:cs="Arial"/>
        </w:rPr>
      </w:pPr>
      <w:r>
        <w:rPr>
          <w:rFonts w:ascii="Arial" w:hAnsi="Arial" w:cs="Arial"/>
        </w:rPr>
        <w:t xml:space="preserve">3. No habrá riesgo para el feto como resultado de </w:t>
      </w:r>
      <w:r w:rsidR="000B1726">
        <w:rPr>
          <w:rFonts w:ascii="Arial" w:hAnsi="Arial" w:cs="Arial"/>
        </w:rPr>
        <w:t>la investigación.</w:t>
      </w:r>
    </w:p>
    <w:p w:rsidR="00901EFF" w:rsidRDefault="00901EFF">
      <w:pPr>
        <w:ind w:left="1776"/>
        <w:jc w:val="both"/>
        <w:rPr>
          <w:rFonts w:ascii="Arial" w:hAnsi="Arial" w:cs="Arial"/>
        </w:rPr>
      </w:pPr>
    </w:p>
    <w:p w:rsidR="00901EFF" w:rsidRDefault="00F0240C">
      <w:pPr>
        <w:ind w:left="1776"/>
        <w:jc w:val="both"/>
        <w:rPr>
          <w:rFonts w:ascii="Arial" w:hAnsi="Arial" w:cs="Arial"/>
        </w:rPr>
      </w:pPr>
      <w:r>
        <w:rPr>
          <w:rFonts w:ascii="Arial" w:hAnsi="Arial" w:cs="Arial"/>
        </w:rPr>
        <w:t>4. El propósito de la investigación es el desarrollo d</w:t>
      </w:r>
      <w:r w:rsidR="000B1726">
        <w:rPr>
          <w:rFonts w:ascii="Arial" w:hAnsi="Arial" w:cs="Arial"/>
        </w:rPr>
        <w:t>e conocimiento biomédico importante que no puede ser obtenido por otros medio</w:t>
      </w:r>
      <w:r w:rsidR="00B232A1">
        <w:rPr>
          <w:rFonts w:ascii="Arial" w:hAnsi="Arial" w:cs="Arial"/>
        </w:rPr>
        <w:t xml:space="preserve">s; y </w:t>
      </w:r>
    </w:p>
    <w:p w:rsidR="00901EFF" w:rsidRDefault="00901EFF">
      <w:pPr>
        <w:ind w:left="1776"/>
        <w:jc w:val="both"/>
        <w:rPr>
          <w:rFonts w:ascii="Arial" w:hAnsi="Arial" w:cs="Arial"/>
        </w:rPr>
      </w:pPr>
    </w:p>
    <w:p w:rsidR="00901EFF" w:rsidRDefault="00F0240C">
      <w:pPr>
        <w:ind w:left="1776"/>
        <w:jc w:val="both"/>
        <w:rPr>
          <w:rFonts w:ascii="Arial" w:hAnsi="Arial" w:cs="Arial"/>
        </w:rPr>
      </w:pPr>
      <w:r>
        <w:rPr>
          <w:rFonts w:ascii="Arial" w:hAnsi="Arial" w:cs="Arial"/>
        </w:rPr>
        <w:t>5. El consentimiento informado legalmente efectivo d</w:t>
      </w:r>
      <w:r w:rsidR="003E22CA">
        <w:rPr>
          <w:rFonts w:ascii="Arial" w:hAnsi="Arial" w:cs="Arial"/>
        </w:rPr>
        <w:t>e ambos padres será obtenido de conformidad con la norma 45 CFR 46 sub-parte A, a excepción de una renuncia o alteraciones de acuerdo a la sección 46.116 (c) y (d) no apliquen. Sin embargo, si cualquiera de los padres no es  capaz de consentir, por indisponibilidad, incompetencia o discapacidad temporal,</w:t>
      </w:r>
      <w:r>
        <w:rPr>
          <w:rFonts w:ascii="Arial" w:hAnsi="Arial" w:cs="Arial"/>
        </w:rPr>
        <w:t xml:space="preserve"> e</w:t>
      </w:r>
      <w:r w:rsidR="003E22CA">
        <w:rPr>
          <w:rFonts w:ascii="Arial" w:hAnsi="Arial" w:cs="Arial"/>
        </w:rPr>
        <w:t xml:space="preserve">l consentimiento informado legalmente efectivo del representante autorizado de cualquiera de los padres de un feto no viable no cumple con los requerimientos de la regulación. </w:t>
      </w:r>
    </w:p>
    <w:p w:rsidR="0098277D" w:rsidRPr="008F31AB" w:rsidRDefault="0098277D" w:rsidP="0031744C">
      <w:pPr>
        <w:pStyle w:val="List-level5"/>
        <w:ind w:firstLine="2"/>
        <w:jc w:val="both"/>
        <w:rPr>
          <w:sz w:val="24"/>
          <w:szCs w:val="24"/>
          <w:lang w:val="es-ES"/>
        </w:rPr>
      </w:pPr>
    </w:p>
    <w:p w:rsidR="00901EFF" w:rsidRDefault="00F0240C">
      <w:pPr>
        <w:tabs>
          <w:tab w:val="left" w:pos="1843"/>
        </w:tabs>
        <w:ind w:left="1843" w:hanging="425"/>
        <w:jc w:val="both"/>
        <w:rPr>
          <w:rFonts w:ascii="Arial" w:hAnsi="Arial" w:cs="Arial"/>
        </w:rPr>
      </w:pPr>
      <w:r>
        <w:rPr>
          <w:rFonts w:ascii="Arial" w:hAnsi="Arial" w:cs="Arial"/>
        </w:rPr>
        <w:t>D. Fetos viables. Después del parto, una vez que se haya confirmado    la viabilidad, el individuo ya es un niño como lo define la norma 45 CFR 46.402 (a) y puede estar involucrado en investigaciones sólo al grado  permitido y de acuerdo con los requerimientos de la norma 45 CFR  46 sub-partes A y D.</w:t>
      </w:r>
    </w:p>
    <w:p w:rsidR="0098277D" w:rsidRPr="008F31AB" w:rsidRDefault="0098277D" w:rsidP="0098277D">
      <w:pPr>
        <w:ind w:left="705"/>
        <w:jc w:val="both"/>
        <w:rPr>
          <w:rFonts w:ascii="Arial" w:hAnsi="Arial" w:cs="Arial"/>
        </w:rPr>
      </w:pPr>
    </w:p>
    <w:p w:rsidR="0098277D" w:rsidRPr="008F31AB" w:rsidRDefault="0098277D" w:rsidP="0098277D">
      <w:pPr>
        <w:ind w:left="705"/>
        <w:jc w:val="both"/>
        <w:rPr>
          <w:rFonts w:ascii="Arial" w:hAnsi="Arial" w:cs="Arial"/>
        </w:rPr>
      </w:pPr>
    </w:p>
    <w:p w:rsidR="0098277D" w:rsidRPr="008F31AB" w:rsidRDefault="00F0240C" w:rsidP="00BA1335">
      <w:pPr>
        <w:ind w:left="709" w:hanging="1"/>
        <w:jc w:val="both"/>
        <w:rPr>
          <w:rFonts w:ascii="Arial" w:hAnsi="Arial" w:cs="Arial"/>
        </w:rPr>
      </w:pPr>
      <w:r>
        <w:rPr>
          <w:rFonts w:ascii="Arial" w:hAnsi="Arial" w:cs="Arial"/>
        </w:rPr>
        <w:t>1.3.3 Investigaciones que involucran después del parto</w:t>
      </w:r>
      <w:r w:rsidR="009A7EC1">
        <w:rPr>
          <w:rFonts w:ascii="Arial" w:hAnsi="Arial" w:cs="Arial"/>
        </w:rPr>
        <w:t>,</w:t>
      </w:r>
      <w:r>
        <w:rPr>
          <w:rFonts w:ascii="Arial" w:hAnsi="Arial" w:cs="Arial"/>
        </w:rPr>
        <w:t xml:space="preserve"> la placenta, el </w:t>
      </w:r>
      <w:r w:rsidR="00BA1335">
        <w:rPr>
          <w:rFonts w:ascii="Arial" w:hAnsi="Arial" w:cs="Arial"/>
        </w:rPr>
        <w:t>fet</w:t>
      </w:r>
      <w:r w:rsidR="003E22CA">
        <w:rPr>
          <w:rFonts w:ascii="Arial" w:hAnsi="Arial" w:cs="Arial"/>
        </w:rPr>
        <w:t>o muerto o material fetal.</w:t>
      </w:r>
    </w:p>
    <w:p w:rsidR="0098277D" w:rsidRPr="008F31AB" w:rsidRDefault="0098277D" w:rsidP="0098277D">
      <w:pPr>
        <w:pStyle w:val="List-Level3"/>
        <w:jc w:val="both"/>
        <w:rPr>
          <w:szCs w:val="24"/>
          <w:lang w:val="es-ES"/>
        </w:rPr>
      </w:pPr>
    </w:p>
    <w:p w:rsidR="0098277D" w:rsidRPr="008F31AB" w:rsidRDefault="00F0240C" w:rsidP="0031744C">
      <w:pPr>
        <w:numPr>
          <w:ilvl w:val="0"/>
          <w:numId w:val="24"/>
        </w:numPr>
        <w:tabs>
          <w:tab w:val="clear" w:pos="1776"/>
          <w:tab w:val="num" w:pos="1418"/>
        </w:tabs>
        <w:ind w:left="1418" w:hanging="2"/>
        <w:jc w:val="both"/>
        <w:rPr>
          <w:rFonts w:ascii="Arial" w:hAnsi="Arial" w:cs="Arial"/>
        </w:rPr>
      </w:pPr>
      <w:r>
        <w:rPr>
          <w:rFonts w:ascii="Arial" w:hAnsi="Arial" w:cs="Arial"/>
        </w:rPr>
        <w:t>Las investigaciones que involucran después del parto, la placenta, el feto muerto,  material fetal macerad</w:t>
      </w:r>
      <w:r w:rsidR="009A7EC1">
        <w:rPr>
          <w:rFonts w:ascii="Arial" w:hAnsi="Arial" w:cs="Arial"/>
        </w:rPr>
        <w:t>o</w:t>
      </w:r>
      <w:r>
        <w:rPr>
          <w:rFonts w:ascii="Arial" w:hAnsi="Arial" w:cs="Arial"/>
        </w:rPr>
        <w:t>, células, tejidos u órganos extirpados de un feto muerto, deben ser conducidas de acuerdo con las leyes locales, estatales y federales  que atañen a esas actividades.</w:t>
      </w:r>
    </w:p>
    <w:p w:rsidR="0098277D" w:rsidRPr="008F31AB" w:rsidRDefault="0098277D" w:rsidP="0031744C">
      <w:pPr>
        <w:pStyle w:val="List-level4"/>
        <w:tabs>
          <w:tab w:val="clear" w:pos="720"/>
          <w:tab w:val="num" w:pos="1418"/>
        </w:tabs>
        <w:ind w:left="1418" w:hanging="2"/>
        <w:jc w:val="both"/>
        <w:rPr>
          <w:szCs w:val="24"/>
          <w:lang w:val="es-ES"/>
        </w:rPr>
      </w:pPr>
    </w:p>
    <w:p w:rsidR="0098277D" w:rsidRPr="008F31AB" w:rsidRDefault="00F0240C" w:rsidP="0031744C">
      <w:pPr>
        <w:numPr>
          <w:ilvl w:val="0"/>
          <w:numId w:val="24"/>
        </w:numPr>
        <w:tabs>
          <w:tab w:val="clear" w:pos="1776"/>
          <w:tab w:val="num" w:pos="1418"/>
        </w:tabs>
        <w:ind w:left="1418" w:hanging="2"/>
        <w:jc w:val="both"/>
        <w:rPr>
          <w:rFonts w:ascii="Arial" w:hAnsi="Arial" w:cs="Arial"/>
        </w:rPr>
      </w:pPr>
      <w:r>
        <w:rPr>
          <w:rFonts w:ascii="Arial" w:hAnsi="Arial" w:cs="Arial"/>
        </w:rPr>
        <w:t>Si la información asociada con este material descrito en el párrafo (a) de esta sección es registrado para propósitos de investigación, de forma que los individuos vivos puedan ser identificados, directamente o a través de identificadores relacionados a aquellos individuos, dichos individuos son sujetos de investigación y aplican todas las regulaciones pertinentes.</w:t>
      </w:r>
    </w:p>
    <w:p w:rsidR="0098277D" w:rsidRPr="008F31AB" w:rsidRDefault="0098277D" w:rsidP="0098277D">
      <w:pPr>
        <w:pStyle w:val="Prrafodelista"/>
        <w:rPr>
          <w:rFonts w:ascii="Arial" w:hAnsi="Arial" w:cs="Arial"/>
          <w:lang w:val="es-MX"/>
        </w:rPr>
      </w:pPr>
    </w:p>
    <w:p w:rsidR="0098277D" w:rsidRPr="008F31AB" w:rsidRDefault="00D1425E" w:rsidP="0031744C">
      <w:pPr>
        <w:numPr>
          <w:ilvl w:val="1"/>
          <w:numId w:val="25"/>
        </w:numPr>
        <w:ind w:left="284" w:firstLine="0"/>
        <w:jc w:val="both"/>
        <w:rPr>
          <w:rFonts w:ascii="Arial" w:hAnsi="Arial" w:cs="Arial"/>
          <w:b/>
        </w:rPr>
      </w:pPr>
      <w:r w:rsidRPr="00D1425E">
        <w:rPr>
          <w:rFonts w:ascii="Arial" w:hAnsi="Arial" w:cs="Arial"/>
          <w:b/>
        </w:rPr>
        <w:t>Sujetos con capacidades cognitivas especiales</w:t>
      </w:r>
    </w:p>
    <w:p w:rsidR="0098277D" w:rsidRPr="008F31AB" w:rsidRDefault="00F0240C" w:rsidP="0031744C">
      <w:pPr>
        <w:ind w:left="284"/>
        <w:jc w:val="both"/>
        <w:rPr>
          <w:rFonts w:ascii="Arial" w:hAnsi="Arial" w:cs="Arial"/>
        </w:rPr>
      </w:pPr>
      <w:r>
        <w:rPr>
          <w:rFonts w:ascii="Arial" w:hAnsi="Arial" w:cs="Arial"/>
        </w:rPr>
        <w:lastRenderedPageBreak/>
        <w:t xml:space="preserve">A pesar que no existen regulaciones escritas especialmente para este grupo de pacientes vulnerables, nuestro </w:t>
      </w:r>
      <w:r w:rsidR="003334D1">
        <w:rPr>
          <w:rFonts w:ascii="Arial" w:hAnsi="Arial" w:cs="Arial"/>
        </w:rPr>
        <w:t>CEI</w:t>
      </w:r>
      <w:r>
        <w:rPr>
          <w:rFonts w:ascii="Arial" w:hAnsi="Arial" w:cs="Arial"/>
        </w:rPr>
        <w:t xml:space="preserve"> sigue las mismas recomendaciones que gobiernan la conducta para la investigación en niños y por las recomendaciones realizadas por la Ley </w:t>
      </w:r>
      <w:r w:rsidR="009A7EC1">
        <w:rPr>
          <w:rFonts w:ascii="Arial" w:hAnsi="Arial" w:cs="Arial"/>
        </w:rPr>
        <w:t>G</w:t>
      </w:r>
      <w:r>
        <w:rPr>
          <w:rFonts w:ascii="Arial" w:hAnsi="Arial" w:cs="Arial"/>
        </w:rPr>
        <w:t>eneral de Salud en Materia de Investigación.</w:t>
      </w:r>
    </w:p>
    <w:p w:rsidR="0098277D" w:rsidRPr="008F31AB" w:rsidRDefault="0098277D" w:rsidP="0098277D">
      <w:pPr>
        <w:ind w:left="1428"/>
        <w:jc w:val="both"/>
        <w:rPr>
          <w:rFonts w:ascii="Arial" w:hAnsi="Arial" w:cs="Arial"/>
        </w:rPr>
      </w:pPr>
    </w:p>
    <w:p w:rsidR="0098277D" w:rsidRPr="008F31AB" w:rsidRDefault="00F0240C" w:rsidP="0047453C">
      <w:pPr>
        <w:ind w:left="709"/>
        <w:jc w:val="both"/>
        <w:rPr>
          <w:rFonts w:ascii="Arial" w:hAnsi="Arial" w:cs="Arial"/>
        </w:rPr>
      </w:pPr>
      <w:r>
        <w:rPr>
          <w:rFonts w:ascii="Arial" w:hAnsi="Arial" w:cs="Arial"/>
        </w:rPr>
        <w:t>1.4.1</w:t>
      </w:r>
      <w:r>
        <w:rPr>
          <w:rFonts w:ascii="Arial" w:hAnsi="Arial" w:cs="Arial"/>
        </w:rPr>
        <w:tab/>
        <w:t>Selección de Sujetos: Las investigaciones que involucran individuos con capacidades disminuidas para el consentimiento. Estas investigaciones deberán ser relacionadas a la naturaleza de enfermedad o condición. Los individuos deberán reclutarse de poblaciones no-institucionalizadas cuando esto sea posible.</w:t>
      </w:r>
    </w:p>
    <w:p w:rsidR="008E5663" w:rsidRPr="008F31AB" w:rsidRDefault="008E5663" w:rsidP="0047453C">
      <w:pPr>
        <w:ind w:left="709"/>
        <w:jc w:val="both"/>
        <w:rPr>
          <w:rFonts w:ascii="Arial" w:hAnsi="Arial" w:cs="Arial"/>
        </w:rPr>
      </w:pPr>
    </w:p>
    <w:p w:rsidR="008E5663" w:rsidRPr="008F31AB" w:rsidRDefault="00F0240C" w:rsidP="0047453C">
      <w:pPr>
        <w:ind w:left="709"/>
        <w:jc w:val="both"/>
        <w:rPr>
          <w:rFonts w:ascii="Arial" w:hAnsi="Arial" w:cs="Arial"/>
        </w:rPr>
      </w:pPr>
      <w:r>
        <w:rPr>
          <w:rFonts w:ascii="Arial" w:hAnsi="Arial" w:cs="Arial"/>
        </w:rPr>
        <w:t>El investigador deberá someter pruebas necesarias para establecer su capacidad de entendimiento, razonamiento y lógica</w:t>
      </w:r>
      <w:r w:rsidR="009A7EC1">
        <w:rPr>
          <w:rFonts w:ascii="Arial" w:hAnsi="Arial" w:cs="Arial"/>
        </w:rPr>
        <w:t>;</w:t>
      </w:r>
      <w:r>
        <w:rPr>
          <w:rFonts w:ascii="Arial" w:hAnsi="Arial" w:cs="Arial"/>
        </w:rPr>
        <w:t xml:space="preserve"> y si es necesario</w:t>
      </w:r>
      <w:r w:rsidR="009A7EC1">
        <w:rPr>
          <w:rFonts w:ascii="Arial" w:hAnsi="Arial" w:cs="Arial"/>
        </w:rPr>
        <w:t>,</w:t>
      </w:r>
      <w:r>
        <w:rPr>
          <w:rFonts w:ascii="Arial" w:hAnsi="Arial" w:cs="Arial"/>
        </w:rPr>
        <w:t xml:space="preserve"> por un deterioro del estado cognitivo del paciente conforme avanza el estudio</w:t>
      </w:r>
      <w:r w:rsidR="009A7EC1">
        <w:rPr>
          <w:rFonts w:ascii="Arial" w:hAnsi="Arial" w:cs="Arial"/>
        </w:rPr>
        <w:t>,</w:t>
      </w:r>
      <w:r>
        <w:rPr>
          <w:rFonts w:ascii="Arial" w:hAnsi="Arial" w:cs="Arial"/>
        </w:rPr>
        <w:t xml:space="preserve"> deberá ser evaluado por expertos así como por un observador no relacionado con el estudio para garantizar lo apropiado del procedimiento del consentimiento y su validez en todo el estudio de investigación.</w:t>
      </w:r>
    </w:p>
    <w:p w:rsidR="008E5663" w:rsidRPr="008F31AB" w:rsidRDefault="008E5663" w:rsidP="0047453C">
      <w:pPr>
        <w:ind w:left="709"/>
        <w:jc w:val="both"/>
        <w:rPr>
          <w:rFonts w:ascii="Arial" w:hAnsi="Arial" w:cs="Arial"/>
        </w:rPr>
      </w:pPr>
    </w:p>
    <w:p w:rsidR="0098277D" w:rsidRPr="008F31AB" w:rsidRDefault="00F0240C" w:rsidP="0047453C">
      <w:pPr>
        <w:ind w:left="709"/>
        <w:jc w:val="both"/>
        <w:rPr>
          <w:rFonts w:ascii="Arial" w:hAnsi="Arial" w:cs="Arial"/>
        </w:rPr>
      </w:pPr>
      <w:r>
        <w:rPr>
          <w:rFonts w:ascii="Arial" w:hAnsi="Arial" w:cs="Arial"/>
        </w:rPr>
        <w:t>1.4.2</w:t>
      </w:r>
      <w:r>
        <w:rPr>
          <w:rFonts w:ascii="Arial" w:hAnsi="Arial" w:cs="Arial"/>
        </w:rPr>
        <w:tab/>
        <w:t xml:space="preserve">Determinación de riesgo: Generalmente, nuestro </w:t>
      </w:r>
      <w:r w:rsidR="003334D1">
        <w:rPr>
          <w:rFonts w:ascii="Arial" w:hAnsi="Arial" w:cs="Arial"/>
        </w:rPr>
        <w:t>CEI</w:t>
      </w:r>
      <w:r>
        <w:rPr>
          <w:rFonts w:ascii="Arial" w:hAnsi="Arial" w:cs="Arial"/>
        </w:rPr>
        <w:t xml:space="preserve">  se rige por las recomendaciones de la Ley General de Salud en Materia de Investigación para determinar el grado de riesgo y su impacto en la aprobación del estudio en sujetos con capacidades cognitivas limitadas como sigue:</w:t>
      </w:r>
    </w:p>
    <w:p w:rsidR="0098277D" w:rsidRPr="008F31AB" w:rsidRDefault="00F0240C" w:rsidP="0047453C">
      <w:pPr>
        <w:numPr>
          <w:ilvl w:val="0"/>
          <w:numId w:val="26"/>
        </w:numPr>
        <w:ind w:left="1134" w:firstLine="0"/>
        <w:jc w:val="both"/>
        <w:rPr>
          <w:rFonts w:ascii="Arial" w:hAnsi="Arial" w:cs="Arial"/>
        </w:rPr>
      </w:pPr>
      <w:r>
        <w:rPr>
          <w:rFonts w:ascii="Arial" w:hAnsi="Arial" w:cs="Arial"/>
        </w:rPr>
        <w:t>Un pequeño incremento sobre el riesgo mínimo se puede permitir en investigaciones para aquellos pacientes institucionalizados que son mentalmente limitados, pero solamente para evaluar la intervención siempre que exista un beneficio previsible en su cuidado.</w:t>
      </w:r>
    </w:p>
    <w:p w:rsidR="0098277D" w:rsidRPr="008F31AB" w:rsidRDefault="00F0240C" w:rsidP="0047453C">
      <w:pPr>
        <w:numPr>
          <w:ilvl w:val="0"/>
          <w:numId w:val="26"/>
        </w:numPr>
        <w:ind w:left="1134" w:firstLine="0"/>
        <w:jc w:val="both"/>
        <w:rPr>
          <w:rFonts w:ascii="Arial" w:hAnsi="Arial" w:cs="Arial"/>
        </w:rPr>
      </w:pPr>
      <w:r>
        <w:rPr>
          <w:rFonts w:ascii="Arial" w:hAnsi="Arial" w:cs="Arial"/>
        </w:rPr>
        <w:t>Para investigaciones que no involucren intervenciones benéficas y que presenten más del riesgo mínimo, el conocimiento anticipado previsto deberá ser de vital importancia para entender la condición o desorden del sujeto.  (Art. 39)</w:t>
      </w:r>
    </w:p>
    <w:p w:rsidR="0098277D" w:rsidRPr="008F31AB" w:rsidRDefault="0098277D" w:rsidP="0047453C">
      <w:pPr>
        <w:ind w:left="709"/>
        <w:jc w:val="both"/>
        <w:rPr>
          <w:rFonts w:ascii="Arial" w:hAnsi="Arial" w:cs="Arial"/>
        </w:rPr>
      </w:pPr>
    </w:p>
    <w:p w:rsidR="0098277D" w:rsidRPr="008F31AB" w:rsidRDefault="00F0240C" w:rsidP="0047453C">
      <w:pPr>
        <w:ind w:left="709"/>
        <w:jc w:val="both"/>
        <w:rPr>
          <w:rFonts w:ascii="Arial" w:hAnsi="Arial" w:cs="Arial"/>
        </w:rPr>
      </w:pPr>
      <w:r>
        <w:rPr>
          <w:rFonts w:ascii="Arial" w:hAnsi="Arial" w:cs="Arial"/>
        </w:rPr>
        <w:t>1.4.3 Riesgo limitado. Las siguientes medidas deberán tomarse en cuenta en el protocolo para limitar los riesgos a los pacientes.</w:t>
      </w:r>
    </w:p>
    <w:p w:rsidR="0098277D" w:rsidRPr="008F31AB" w:rsidRDefault="00F0240C" w:rsidP="0047453C">
      <w:pPr>
        <w:numPr>
          <w:ilvl w:val="0"/>
          <w:numId w:val="27"/>
        </w:numPr>
        <w:ind w:left="1134" w:firstLine="0"/>
        <w:jc w:val="both"/>
        <w:rPr>
          <w:rFonts w:ascii="Arial" w:hAnsi="Arial" w:cs="Arial"/>
        </w:rPr>
      </w:pPr>
      <w:r>
        <w:rPr>
          <w:rFonts w:ascii="Arial" w:hAnsi="Arial" w:cs="Arial"/>
        </w:rPr>
        <w:t>Descripción de los criterios  para el monitoreo médico o psicológico apropiado</w:t>
      </w:r>
      <w:r w:rsidR="009A7EC1">
        <w:rPr>
          <w:rFonts w:ascii="Arial" w:hAnsi="Arial" w:cs="Arial"/>
        </w:rPr>
        <w:t>,</w:t>
      </w:r>
      <w:r>
        <w:rPr>
          <w:rFonts w:ascii="Arial" w:hAnsi="Arial" w:cs="Arial"/>
        </w:rPr>
        <w:t xml:space="preserve"> para reducir o prevenir las oportunidades de reacciones adversas para procedimientos de investigación o </w:t>
      </w:r>
      <w:proofErr w:type="gramStart"/>
      <w:r>
        <w:rPr>
          <w:rFonts w:ascii="Arial" w:hAnsi="Arial" w:cs="Arial"/>
        </w:rPr>
        <w:t>terapéuticos .</w:t>
      </w:r>
      <w:proofErr w:type="gramEnd"/>
    </w:p>
    <w:p w:rsidR="0098277D" w:rsidRPr="008F31AB" w:rsidRDefault="00F0240C" w:rsidP="0047453C">
      <w:pPr>
        <w:numPr>
          <w:ilvl w:val="0"/>
          <w:numId w:val="27"/>
        </w:numPr>
        <w:ind w:left="1134" w:firstLine="0"/>
        <w:jc w:val="both"/>
        <w:rPr>
          <w:rFonts w:ascii="Arial" w:hAnsi="Arial" w:cs="Arial"/>
        </w:rPr>
      </w:pPr>
      <w:r>
        <w:rPr>
          <w:rFonts w:ascii="Arial" w:hAnsi="Arial" w:cs="Arial"/>
        </w:rPr>
        <w:t>Diagnósticos específicos, sintomáticos o criterios demográficos para el reclutamiento de sujetos.</w:t>
      </w:r>
    </w:p>
    <w:p w:rsidR="0098277D" w:rsidRPr="008F31AB" w:rsidRDefault="00F0240C" w:rsidP="0047453C">
      <w:pPr>
        <w:numPr>
          <w:ilvl w:val="0"/>
          <w:numId w:val="27"/>
        </w:numPr>
        <w:ind w:left="1134" w:firstLine="0"/>
        <w:jc w:val="both"/>
        <w:rPr>
          <w:rFonts w:ascii="Arial" w:hAnsi="Arial" w:cs="Arial"/>
        </w:rPr>
      </w:pPr>
      <w:r>
        <w:rPr>
          <w:rFonts w:ascii="Arial" w:hAnsi="Arial" w:cs="Arial"/>
        </w:rPr>
        <w:t>Descripción de los métodos para asegurar la adecuada protección de la privacidad de los sujetos y la confidencialidad de la información generada.</w:t>
      </w:r>
    </w:p>
    <w:p w:rsidR="0098277D" w:rsidRPr="008F31AB" w:rsidRDefault="00F0240C" w:rsidP="0047453C">
      <w:pPr>
        <w:numPr>
          <w:ilvl w:val="0"/>
          <w:numId w:val="27"/>
        </w:numPr>
        <w:ind w:left="1134" w:firstLine="0"/>
        <w:jc w:val="both"/>
        <w:rPr>
          <w:rFonts w:ascii="Arial" w:hAnsi="Arial" w:cs="Arial"/>
        </w:rPr>
      </w:pPr>
      <w:r>
        <w:rPr>
          <w:rFonts w:ascii="Arial" w:hAnsi="Arial" w:cs="Arial"/>
        </w:rPr>
        <w:lastRenderedPageBreak/>
        <w:t>Medidas para proteger la información personal identificable para la protección del individuo.</w:t>
      </w:r>
    </w:p>
    <w:p w:rsidR="0098277D" w:rsidRPr="008F31AB" w:rsidRDefault="00F0240C" w:rsidP="0047453C">
      <w:pPr>
        <w:numPr>
          <w:ilvl w:val="0"/>
          <w:numId w:val="27"/>
        </w:numPr>
        <w:ind w:left="1134" w:firstLine="0"/>
        <w:jc w:val="both"/>
        <w:rPr>
          <w:rFonts w:ascii="Arial" w:hAnsi="Arial" w:cs="Arial"/>
        </w:rPr>
      </w:pPr>
      <w:r>
        <w:rPr>
          <w:rFonts w:ascii="Arial" w:hAnsi="Arial" w:cs="Arial"/>
        </w:rPr>
        <w:t>Medidas para asegurar que los procedimientos propuestos no serán perjudiciales en los regímenes terapéuticos.</w:t>
      </w:r>
    </w:p>
    <w:p w:rsidR="0098277D" w:rsidRPr="008F31AB" w:rsidRDefault="0098277D" w:rsidP="0047453C">
      <w:pPr>
        <w:ind w:left="709"/>
        <w:jc w:val="both"/>
        <w:rPr>
          <w:rFonts w:ascii="Arial" w:hAnsi="Arial" w:cs="Arial"/>
        </w:rPr>
      </w:pPr>
    </w:p>
    <w:p w:rsidR="00901EFF" w:rsidRDefault="00F0240C">
      <w:pPr>
        <w:ind w:left="709"/>
        <w:jc w:val="both"/>
        <w:rPr>
          <w:rFonts w:ascii="Arial" w:hAnsi="Arial" w:cs="Arial"/>
        </w:rPr>
      </w:pPr>
      <w:r>
        <w:rPr>
          <w:rFonts w:ascii="Arial" w:hAnsi="Arial" w:cs="Arial"/>
        </w:rPr>
        <w:t xml:space="preserve">1.4.4 </w:t>
      </w:r>
      <w:r>
        <w:rPr>
          <w:rFonts w:ascii="Arial" w:hAnsi="Arial" w:cs="Arial"/>
        </w:rPr>
        <w:tab/>
        <w:t>Consentimiento informado. Generalmente, en los sujetos adultos mentalmente afectados, deberemos asumir que son competentes para entender los tópicos de la investigación, así como para rehusarse o consentir su participación en el estudio.</w:t>
      </w:r>
    </w:p>
    <w:p w:rsidR="0098277D" w:rsidRPr="008F31AB" w:rsidRDefault="00F0240C" w:rsidP="0047453C">
      <w:pPr>
        <w:ind w:left="709"/>
        <w:jc w:val="both"/>
        <w:rPr>
          <w:rFonts w:ascii="Arial" w:hAnsi="Arial" w:cs="Arial"/>
        </w:rPr>
      </w:pPr>
      <w:r>
        <w:rPr>
          <w:rFonts w:ascii="Arial" w:hAnsi="Arial" w:cs="Arial"/>
        </w:rPr>
        <w:t>Los sujetos que no son mentalmente capaces no deberán descalificarse como candidatos para su participación en el estudio, sin embargo, deberá existir evidencia especifica de incapacidad para entender y para la elección voluntaria antes de declararlos incapaces de consentir ellos mismos.</w:t>
      </w:r>
    </w:p>
    <w:p w:rsidR="0098277D" w:rsidRPr="008F31AB" w:rsidRDefault="00F0240C" w:rsidP="0047453C">
      <w:pPr>
        <w:ind w:left="709"/>
        <w:jc w:val="both"/>
        <w:rPr>
          <w:rFonts w:ascii="Arial" w:hAnsi="Arial" w:cs="Arial"/>
        </w:rPr>
      </w:pPr>
      <w:r>
        <w:rPr>
          <w:rFonts w:ascii="Arial" w:hAnsi="Arial" w:cs="Arial"/>
        </w:rPr>
        <w:t xml:space="preserve">Para nuestro </w:t>
      </w:r>
      <w:r w:rsidR="003334D1">
        <w:rPr>
          <w:rFonts w:ascii="Arial" w:hAnsi="Arial" w:cs="Arial"/>
        </w:rPr>
        <w:t>CEI</w:t>
      </w:r>
      <w:r>
        <w:rPr>
          <w:rFonts w:ascii="Arial" w:hAnsi="Arial" w:cs="Arial"/>
        </w:rPr>
        <w:t>,  si un sujeto adulto con capacidades cognitivas limitadas se opone para participar en un estudio, su decisión será respetada a menos que exista una orden judicial y sólo cuando se crea que el procedimiento provea de un beneficio directo para su salud.</w:t>
      </w:r>
    </w:p>
    <w:p w:rsidR="0098277D" w:rsidRPr="008F31AB" w:rsidRDefault="00F0240C" w:rsidP="0047453C">
      <w:pPr>
        <w:ind w:left="709"/>
        <w:jc w:val="both"/>
        <w:rPr>
          <w:rFonts w:ascii="Arial" w:hAnsi="Arial" w:cs="Arial"/>
        </w:rPr>
      </w:pPr>
      <w:r>
        <w:rPr>
          <w:rFonts w:ascii="Arial" w:hAnsi="Arial" w:cs="Arial"/>
        </w:rPr>
        <w:t xml:space="preserve">Nuestro </w:t>
      </w:r>
      <w:r w:rsidR="003334D1">
        <w:rPr>
          <w:rFonts w:ascii="Arial" w:hAnsi="Arial" w:cs="Arial"/>
        </w:rPr>
        <w:t>CEI</w:t>
      </w:r>
      <w:r>
        <w:rPr>
          <w:rFonts w:ascii="Arial" w:hAnsi="Arial" w:cs="Arial"/>
        </w:rPr>
        <w:t xml:space="preserve">  cree que a pesar de que el consentimiento se obtenga de un representante legal o tutor, los sentimientos  y deseos de la persona con deterioro cognitivo deben ser respetados.</w:t>
      </w:r>
    </w:p>
    <w:p w:rsidR="0098277D" w:rsidRPr="008F31AB" w:rsidRDefault="0098277D" w:rsidP="0047453C">
      <w:pPr>
        <w:ind w:left="709"/>
        <w:jc w:val="both"/>
        <w:rPr>
          <w:rFonts w:ascii="Arial" w:hAnsi="Arial" w:cs="Arial"/>
        </w:rPr>
      </w:pPr>
    </w:p>
    <w:p w:rsidR="001E3585" w:rsidRPr="008F31AB" w:rsidRDefault="00F0240C" w:rsidP="0047453C">
      <w:pPr>
        <w:ind w:left="709"/>
        <w:jc w:val="both"/>
        <w:rPr>
          <w:rFonts w:ascii="Arial" w:hAnsi="Arial" w:cs="Arial"/>
        </w:rPr>
      </w:pPr>
      <w:r>
        <w:rPr>
          <w:rFonts w:ascii="Arial" w:hAnsi="Arial" w:cs="Arial"/>
        </w:rPr>
        <w:t xml:space="preserve">El </w:t>
      </w:r>
      <w:r w:rsidR="003334D1">
        <w:rPr>
          <w:rFonts w:ascii="Arial" w:hAnsi="Arial" w:cs="Arial"/>
        </w:rPr>
        <w:t>CEI</w:t>
      </w:r>
      <w:r>
        <w:rPr>
          <w:rFonts w:ascii="Arial" w:hAnsi="Arial" w:cs="Arial"/>
        </w:rPr>
        <w:t xml:space="preserve">  buscará asesoría legal en los casos en que los procesos legales puedan afectar su participación y el rol de los representantes legales o guardianes.</w:t>
      </w:r>
    </w:p>
    <w:p w:rsidR="0098277D" w:rsidRPr="008F31AB" w:rsidRDefault="0098277D" w:rsidP="0047453C">
      <w:pPr>
        <w:ind w:left="709"/>
        <w:jc w:val="both"/>
        <w:rPr>
          <w:rFonts w:ascii="Arial" w:hAnsi="Arial" w:cs="Arial"/>
        </w:rPr>
      </w:pPr>
    </w:p>
    <w:p w:rsidR="0098277D" w:rsidRPr="008F31AB" w:rsidRDefault="00F0240C" w:rsidP="0047453C">
      <w:pPr>
        <w:ind w:left="709"/>
        <w:jc w:val="both"/>
        <w:rPr>
          <w:rFonts w:ascii="Arial" w:hAnsi="Arial" w:cs="Arial"/>
        </w:rPr>
      </w:pPr>
      <w:r>
        <w:rPr>
          <w:rFonts w:ascii="Arial" w:hAnsi="Arial" w:cs="Arial"/>
        </w:rPr>
        <w:t xml:space="preserve">En los estudios que involucran sujetos mentalmente afectados por largos periodos de tiempo, nuestro </w:t>
      </w:r>
      <w:r w:rsidR="003334D1">
        <w:rPr>
          <w:rFonts w:ascii="Arial" w:hAnsi="Arial" w:cs="Arial"/>
        </w:rPr>
        <w:t>CEI</w:t>
      </w:r>
      <w:r>
        <w:rPr>
          <w:rFonts w:ascii="Arial" w:hAnsi="Arial" w:cs="Arial"/>
        </w:rPr>
        <w:t xml:space="preserve">  considerará el re-consentimiento periódico de los individuos para asegurarse que estos continúan participando de forma voluntaria. El </w:t>
      </w:r>
      <w:r w:rsidR="003334D1">
        <w:rPr>
          <w:rFonts w:ascii="Arial" w:hAnsi="Arial" w:cs="Arial"/>
        </w:rPr>
        <w:t>CEI</w:t>
      </w:r>
      <w:r>
        <w:rPr>
          <w:rFonts w:ascii="Arial" w:hAnsi="Arial" w:cs="Arial"/>
        </w:rPr>
        <w:t xml:space="preserve">  podrá requerir a los investigadores que re-consientan. Adicionalmente a esto, el </w:t>
      </w:r>
      <w:r w:rsidR="003334D1">
        <w:rPr>
          <w:rFonts w:ascii="Arial" w:hAnsi="Arial" w:cs="Arial"/>
        </w:rPr>
        <w:t>CEI</w:t>
      </w:r>
      <w:r>
        <w:rPr>
          <w:rFonts w:ascii="Arial" w:hAnsi="Arial" w:cs="Arial"/>
        </w:rPr>
        <w:t xml:space="preserve">  podrá decidir cuándo la capacidad de decisión de un paciente sea reevaluada.</w:t>
      </w:r>
    </w:p>
    <w:p w:rsidR="00155987" w:rsidRPr="008F31AB" w:rsidRDefault="00155987" w:rsidP="0047453C">
      <w:pPr>
        <w:ind w:left="709"/>
        <w:jc w:val="both"/>
        <w:rPr>
          <w:rFonts w:ascii="Arial" w:hAnsi="Arial" w:cs="Arial"/>
        </w:rPr>
      </w:pPr>
    </w:p>
    <w:p w:rsidR="00155987" w:rsidRPr="008F31AB" w:rsidRDefault="00F0240C" w:rsidP="0047453C">
      <w:pPr>
        <w:ind w:left="709"/>
        <w:jc w:val="both"/>
        <w:rPr>
          <w:rFonts w:ascii="Arial" w:hAnsi="Arial" w:cs="Arial"/>
        </w:rPr>
      </w:pPr>
      <w:r>
        <w:rPr>
          <w:rFonts w:ascii="Arial" w:hAnsi="Arial" w:cs="Arial"/>
        </w:rPr>
        <w:t>En estudios clínicos no terapéuticos se requiere del consentimiento del sujeto o de su representante legalmente autorizado bajo las siguientes condiciones:</w:t>
      </w:r>
    </w:p>
    <w:p w:rsidR="00901EFF" w:rsidRDefault="00F0240C">
      <w:pPr>
        <w:pStyle w:val="Prrafodelista"/>
        <w:numPr>
          <w:ilvl w:val="0"/>
          <w:numId w:val="34"/>
        </w:numPr>
        <w:ind w:left="1134" w:firstLine="0"/>
        <w:jc w:val="both"/>
        <w:rPr>
          <w:rFonts w:ascii="Arial" w:hAnsi="Arial" w:cs="Arial"/>
        </w:rPr>
      </w:pPr>
      <w:r>
        <w:rPr>
          <w:rFonts w:ascii="Arial" w:hAnsi="Arial" w:cs="Arial"/>
        </w:rPr>
        <w:t>Los objetivos del estudio no pueden ser cumplidos a menos que pueden dar su consentimiento informado.</w:t>
      </w:r>
    </w:p>
    <w:p w:rsidR="00901EFF" w:rsidRDefault="00F0240C">
      <w:pPr>
        <w:pStyle w:val="Prrafodelista"/>
        <w:numPr>
          <w:ilvl w:val="0"/>
          <w:numId w:val="34"/>
        </w:numPr>
        <w:ind w:left="1134" w:firstLine="0"/>
        <w:jc w:val="both"/>
        <w:rPr>
          <w:rFonts w:ascii="Arial" w:hAnsi="Arial" w:cs="Arial"/>
        </w:rPr>
      </w:pPr>
      <w:r>
        <w:rPr>
          <w:rFonts w:ascii="Arial" w:hAnsi="Arial" w:cs="Arial"/>
        </w:rPr>
        <w:t>Los riesgos previsibles son bajos.</w:t>
      </w:r>
    </w:p>
    <w:p w:rsidR="00901EFF" w:rsidRDefault="00F0240C">
      <w:pPr>
        <w:pStyle w:val="Prrafodelista"/>
        <w:numPr>
          <w:ilvl w:val="0"/>
          <w:numId w:val="34"/>
        </w:numPr>
        <w:ind w:left="1134" w:firstLine="0"/>
        <w:jc w:val="both"/>
        <w:rPr>
          <w:rFonts w:ascii="Arial" w:hAnsi="Arial" w:cs="Arial"/>
        </w:rPr>
      </w:pPr>
      <w:r>
        <w:rPr>
          <w:rFonts w:ascii="Arial" w:hAnsi="Arial" w:cs="Arial"/>
        </w:rPr>
        <w:t>El impacto negativo en el bienestar del sujeto es mínimo y bajo.</w:t>
      </w:r>
    </w:p>
    <w:p w:rsidR="00901EFF" w:rsidRDefault="00F0240C">
      <w:pPr>
        <w:pStyle w:val="Prrafodelista"/>
        <w:numPr>
          <w:ilvl w:val="0"/>
          <w:numId w:val="34"/>
        </w:numPr>
        <w:ind w:left="1134" w:firstLine="0"/>
        <w:jc w:val="both"/>
        <w:rPr>
          <w:rFonts w:ascii="Arial" w:hAnsi="Arial" w:cs="Arial"/>
        </w:rPr>
      </w:pPr>
      <w:r>
        <w:rPr>
          <w:rFonts w:ascii="Arial" w:hAnsi="Arial" w:cs="Arial"/>
        </w:rPr>
        <w:t xml:space="preserve">El ensayo clínico no </w:t>
      </w:r>
      <w:r w:rsidR="000A1B92">
        <w:rPr>
          <w:rFonts w:ascii="Arial" w:hAnsi="Arial" w:cs="Arial"/>
        </w:rPr>
        <w:t>está</w:t>
      </w:r>
      <w:r>
        <w:rPr>
          <w:rFonts w:ascii="Arial" w:hAnsi="Arial" w:cs="Arial"/>
        </w:rPr>
        <w:t xml:space="preserve"> prohibido por </w:t>
      </w:r>
      <w:r w:rsidR="000A1B92">
        <w:rPr>
          <w:rFonts w:ascii="Arial" w:hAnsi="Arial" w:cs="Arial"/>
        </w:rPr>
        <w:t xml:space="preserve">la </w:t>
      </w:r>
      <w:r>
        <w:rPr>
          <w:rFonts w:ascii="Arial" w:hAnsi="Arial" w:cs="Arial"/>
        </w:rPr>
        <w:t>ley</w:t>
      </w:r>
      <w:r w:rsidR="00FE0E6B">
        <w:rPr>
          <w:rFonts w:ascii="Arial" w:hAnsi="Arial" w:cs="Arial"/>
        </w:rPr>
        <w:t>.</w:t>
      </w:r>
    </w:p>
    <w:p w:rsidR="00901EFF" w:rsidRDefault="00F0240C">
      <w:pPr>
        <w:pStyle w:val="Prrafodelista"/>
        <w:numPr>
          <w:ilvl w:val="0"/>
          <w:numId w:val="34"/>
        </w:numPr>
        <w:ind w:left="1134" w:firstLine="0"/>
        <w:jc w:val="both"/>
        <w:rPr>
          <w:rFonts w:ascii="Arial" w:hAnsi="Arial" w:cs="Arial"/>
        </w:rPr>
      </w:pPr>
      <w:r>
        <w:rPr>
          <w:rFonts w:ascii="Arial" w:hAnsi="Arial" w:cs="Arial"/>
        </w:rPr>
        <w:t>Dichos estudios, salvo excepción justificada, debe</w:t>
      </w:r>
      <w:r w:rsidR="00FE0E6B">
        <w:rPr>
          <w:rFonts w:ascii="Arial" w:hAnsi="Arial" w:cs="Arial"/>
        </w:rPr>
        <w:t>n</w:t>
      </w:r>
      <w:r>
        <w:rPr>
          <w:rFonts w:ascii="Arial" w:hAnsi="Arial" w:cs="Arial"/>
        </w:rPr>
        <w:t xml:space="preserve"> llevarse a cabo en pacientes que tienen una enfermedad o afección para la que se </w:t>
      </w:r>
      <w:r>
        <w:rPr>
          <w:rFonts w:ascii="Arial" w:hAnsi="Arial" w:cs="Arial"/>
        </w:rPr>
        <w:lastRenderedPageBreak/>
        <w:t>destina el producto en investigación. Los sujetos en estos ensayos deben ser vigilados estrechamente y deben retirarse si parecen ser angustiados excesivamente.</w:t>
      </w:r>
    </w:p>
    <w:p w:rsidR="00155987" w:rsidRPr="008F31AB" w:rsidRDefault="00155987" w:rsidP="0047453C">
      <w:pPr>
        <w:ind w:left="709"/>
        <w:jc w:val="both"/>
        <w:rPr>
          <w:rFonts w:ascii="Arial" w:hAnsi="Arial" w:cs="Arial"/>
        </w:rPr>
      </w:pPr>
    </w:p>
    <w:p w:rsidR="00901EFF" w:rsidRDefault="00D1425E">
      <w:pPr>
        <w:ind w:left="284"/>
        <w:jc w:val="both"/>
        <w:rPr>
          <w:rFonts w:ascii="Arial" w:hAnsi="Arial" w:cs="Arial"/>
        </w:rPr>
      </w:pPr>
      <w:r w:rsidRPr="00D1425E">
        <w:rPr>
          <w:rFonts w:ascii="Arial" w:hAnsi="Arial" w:cs="Arial"/>
          <w:b/>
        </w:rPr>
        <w:t>1.5</w:t>
      </w:r>
      <w:r w:rsidR="00F0240C">
        <w:rPr>
          <w:rFonts w:ascii="Arial" w:hAnsi="Arial" w:cs="Arial"/>
        </w:rPr>
        <w:t xml:space="preserve"> </w:t>
      </w:r>
      <w:r w:rsidRPr="00D1425E">
        <w:rPr>
          <w:rFonts w:ascii="Arial" w:hAnsi="Arial" w:cs="Arial"/>
          <w:b/>
        </w:rPr>
        <w:t xml:space="preserve">Otros grupos </w:t>
      </w:r>
      <w:r w:rsidR="00FE0E6B">
        <w:rPr>
          <w:rFonts w:ascii="Arial" w:hAnsi="Arial" w:cs="Arial"/>
          <w:b/>
        </w:rPr>
        <w:t>v</w:t>
      </w:r>
      <w:r w:rsidRPr="00D1425E">
        <w:rPr>
          <w:rFonts w:ascii="Arial" w:hAnsi="Arial" w:cs="Arial"/>
          <w:b/>
        </w:rPr>
        <w:t>ulnerables.</w:t>
      </w:r>
    </w:p>
    <w:p w:rsidR="0098277D" w:rsidRPr="008F31AB" w:rsidRDefault="00F0240C" w:rsidP="0098277D">
      <w:pPr>
        <w:ind w:left="705"/>
        <w:jc w:val="both"/>
        <w:rPr>
          <w:rFonts w:ascii="Arial" w:hAnsi="Arial" w:cs="Arial"/>
        </w:rPr>
      </w:pPr>
      <w:r>
        <w:rPr>
          <w:rFonts w:ascii="Arial" w:hAnsi="Arial" w:cs="Arial"/>
        </w:rPr>
        <w:t xml:space="preserve">Estos incluyen personas mentalmente afectadas, empleados del patrocinador </w:t>
      </w:r>
      <w:r w:rsidR="009F287A">
        <w:rPr>
          <w:rFonts w:ascii="Arial" w:hAnsi="Arial" w:cs="Arial"/>
        </w:rPr>
        <w:t xml:space="preserve">o del investigador, pacientes terminales </w:t>
      </w:r>
      <w:r>
        <w:rPr>
          <w:rFonts w:ascii="Arial" w:hAnsi="Arial" w:cs="Arial"/>
        </w:rPr>
        <w:t xml:space="preserve">o pacientes muy ancianos. Nuestro </w:t>
      </w:r>
      <w:r w:rsidR="003334D1">
        <w:rPr>
          <w:rFonts w:ascii="Arial" w:hAnsi="Arial" w:cs="Arial"/>
        </w:rPr>
        <w:t>CEI</w:t>
      </w:r>
      <w:r>
        <w:rPr>
          <w:rFonts w:ascii="Arial" w:hAnsi="Arial" w:cs="Arial"/>
        </w:rPr>
        <w:t xml:space="preserve"> determinará protecciones especiales para este grupo de pacientes de manera particular, tomando en cuenta los riesgos y beneficios de acuerdo a las políticas de la Facultad de Medicina y Hospital Universitario de la UANL y por la Ley General de Salud en Materia de de Investigación para la Salud.</w:t>
      </w:r>
    </w:p>
    <w:p w:rsidR="0098277D" w:rsidRPr="008F31AB" w:rsidRDefault="0098277D" w:rsidP="0098277D">
      <w:pPr>
        <w:ind w:left="705"/>
        <w:jc w:val="both"/>
        <w:rPr>
          <w:rFonts w:ascii="Arial" w:hAnsi="Arial" w:cs="Arial"/>
        </w:rPr>
      </w:pPr>
    </w:p>
    <w:p w:rsidR="0098277D" w:rsidRPr="008F31AB" w:rsidRDefault="00F0240C" w:rsidP="0098277D">
      <w:pPr>
        <w:ind w:left="705"/>
        <w:jc w:val="both"/>
        <w:rPr>
          <w:rFonts w:ascii="Arial" w:hAnsi="Arial" w:cs="Arial"/>
        </w:rPr>
      </w:pPr>
      <w:r>
        <w:rPr>
          <w:rFonts w:ascii="Arial" w:hAnsi="Arial" w:cs="Arial"/>
        </w:rPr>
        <w:t xml:space="preserve">El Consentimiento informado es especialmente importante para aquellas situaciones en donde el sujeto está desesperadamente enfermo y particularmente vulnerable. Ellos recibirán tratamientos médicos que no han sido aprobados o que su seguridad y efectividad no ha sido verificada en ensayos clínicos. Nuestro </w:t>
      </w:r>
      <w:r w:rsidR="003334D1">
        <w:rPr>
          <w:rFonts w:ascii="Arial" w:hAnsi="Arial" w:cs="Arial"/>
        </w:rPr>
        <w:t>CEI</w:t>
      </w:r>
      <w:r>
        <w:rPr>
          <w:rFonts w:ascii="Arial" w:hAnsi="Arial" w:cs="Arial"/>
        </w:rPr>
        <w:t xml:space="preserve">  se asegurará que estos individuos estén enterados de los riesgos que involucra su participación.</w:t>
      </w:r>
    </w:p>
    <w:p w:rsidR="0098277D" w:rsidRPr="008F31AB" w:rsidRDefault="0098277D" w:rsidP="0098277D">
      <w:pPr>
        <w:ind w:left="705"/>
        <w:jc w:val="both"/>
        <w:rPr>
          <w:rFonts w:ascii="Arial" w:hAnsi="Arial" w:cs="Arial"/>
        </w:rPr>
      </w:pPr>
    </w:p>
    <w:p w:rsidR="0098277D" w:rsidRPr="008F31AB" w:rsidRDefault="00F0240C" w:rsidP="0098277D">
      <w:pPr>
        <w:ind w:left="705"/>
        <w:jc w:val="both"/>
        <w:rPr>
          <w:rFonts w:ascii="Arial" w:hAnsi="Arial" w:cs="Arial"/>
        </w:rPr>
      </w:pPr>
      <w:r>
        <w:rPr>
          <w:rFonts w:ascii="Arial" w:hAnsi="Arial" w:cs="Arial"/>
        </w:rPr>
        <w:t xml:space="preserve">Nuestro </w:t>
      </w:r>
      <w:r w:rsidR="003334D1">
        <w:rPr>
          <w:rFonts w:ascii="Arial" w:hAnsi="Arial" w:cs="Arial"/>
        </w:rPr>
        <w:t>CEI</w:t>
      </w:r>
      <w:r>
        <w:rPr>
          <w:rFonts w:ascii="Arial" w:hAnsi="Arial" w:cs="Arial"/>
        </w:rPr>
        <w:t xml:space="preserve">  pondrá especial atención al tratamiento con nuevas drogas  en </w:t>
      </w:r>
      <w:r w:rsidR="00FE0E6B">
        <w:rPr>
          <w:rFonts w:ascii="Arial" w:hAnsi="Arial" w:cs="Arial"/>
        </w:rPr>
        <w:t xml:space="preserve">el cual </w:t>
      </w:r>
      <w:r>
        <w:rPr>
          <w:rFonts w:ascii="Arial" w:hAnsi="Arial" w:cs="Arial"/>
        </w:rPr>
        <w:t>los sujeto</w:t>
      </w:r>
      <w:r w:rsidR="00B33FEF">
        <w:rPr>
          <w:rFonts w:ascii="Arial" w:hAnsi="Arial" w:cs="Arial"/>
        </w:rPr>
        <w:t xml:space="preserve">s pagan el costo de las drogas. Aquí, la selección equitativa </w:t>
      </w:r>
      <w:r w:rsidR="000A1B92">
        <w:rPr>
          <w:rFonts w:ascii="Arial" w:hAnsi="Arial" w:cs="Arial"/>
        </w:rPr>
        <w:t>está</w:t>
      </w:r>
      <w:r w:rsidR="00B33FEF">
        <w:rPr>
          <w:rFonts w:ascii="Arial" w:hAnsi="Arial" w:cs="Arial"/>
        </w:rPr>
        <w:t xml:space="preserve"> en duda, en particular en pacientes con desventaja económica.</w:t>
      </w:r>
    </w:p>
    <w:p w:rsidR="008E5663" w:rsidRPr="008F31AB" w:rsidRDefault="008E5663" w:rsidP="0098277D">
      <w:pPr>
        <w:ind w:left="705"/>
        <w:jc w:val="both"/>
        <w:rPr>
          <w:rFonts w:ascii="Arial" w:hAnsi="Arial" w:cs="Arial"/>
        </w:rPr>
      </w:pPr>
    </w:p>
    <w:p w:rsidR="008E5663" w:rsidRPr="008F31AB" w:rsidRDefault="00D1425E" w:rsidP="0098277D">
      <w:pPr>
        <w:ind w:left="705"/>
        <w:jc w:val="both"/>
        <w:rPr>
          <w:rFonts w:ascii="Arial" w:hAnsi="Arial" w:cs="Arial"/>
        </w:rPr>
      </w:pPr>
      <w:r>
        <w:rPr>
          <w:rFonts w:ascii="Arial" w:hAnsi="Arial" w:cs="Arial"/>
        </w:rPr>
        <w:t xml:space="preserve">Nuestro </w:t>
      </w:r>
      <w:r w:rsidR="003334D1">
        <w:rPr>
          <w:rFonts w:ascii="Arial" w:hAnsi="Arial" w:cs="Arial"/>
        </w:rPr>
        <w:t>CEI</w:t>
      </w:r>
      <w:r>
        <w:rPr>
          <w:rFonts w:ascii="Arial" w:hAnsi="Arial" w:cs="Arial"/>
        </w:rPr>
        <w:t xml:space="preserve"> solicitará un representante del grupo para que revise el estudio y realice observaciones pertinentes al estudio.</w:t>
      </w:r>
    </w:p>
    <w:p w:rsidR="008E5663" w:rsidRPr="008F31AB" w:rsidRDefault="008E5663" w:rsidP="0098277D">
      <w:pPr>
        <w:ind w:left="705"/>
        <w:jc w:val="both"/>
        <w:rPr>
          <w:rFonts w:ascii="Arial" w:hAnsi="Arial" w:cs="Arial"/>
        </w:rPr>
      </w:pPr>
    </w:p>
    <w:p w:rsidR="008E5663" w:rsidRPr="008F31AB" w:rsidRDefault="00F0240C" w:rsidP="008E5663">
      <w:pPr>
        <w:ind w:left="705"/>
        <w:jc w:val="both"/>
        <w:rPr>
          <w:rFonts w:ascii="Arial" w:hAnsi="Arial" w:cs="Arial"/>
        </w:rPr>
      </w:pPr>
      <w:r>
        <w:rPr>
          <w:rFonts w:ascii="Arial" w:hAnsi="Arial" w:cs="Arial"/>
        </w:rPr>
        <w:t>La renuncia o no participación de estos sujetos no genera conflictos laborales, estudiantiles, militares</w:t>
      </w:r>
      <w:r w:rsidR="00B33FEF">
        <w:rPr>
          <w:rFonts w:ascii="Arial" w:hAnsi="Arial" w:cs="Arial"/>
        </w:rPr>
        <w:t>,</w:t>
      </w:r>
      <w:r>
        <w:rPr>
          <w:rFonts w:ascii="Arial" w:hAnsi="Arial" w:cs="Arial"/>
        </w:rPr>
        <w:t xml:space="preserve"> entre otros</w:t>
      </w:r>
      <w:r w:rsidR="00B33FEF">
        <w:rPr>
          <w:rFonts w:ascii="Arial" w:hAnsi="Arial" w:cs="Arial"/>
        </w:rPr>
        <w:t>,</w:t>
      </w:r>
      <w:r>
        <w:rPr>
          <w:rFonts w:ascii="Arial" w:hAnsi="Arial" w:cs="Arial"/>
        </w:rPr>
        <w:t xml:space="preserve"> por negarse al estudio</w:t>
      </w:r>
      <w:r w:rsidR="002A7357">
        <w:rPr>
          <w:rFonts w:ascii="Arial" w:hAnsi="Arial" w:cs="Arial"/>
        </w:rPr>
        <w:t>,</w:t>
      </w:r>
      <w:r>
        <w:rPr>
          <w:rFonts w:ascii="Arial" w:hAnsi="Arial" w:cs="Arial"/>
        </w:rPr>
        <w:t xml:space="preserve"> y los resultados de estas investigaciones no serán usados en su contra.</w:t>
      </w:r>
    </w:p>
    <w:p w:rsidR="0098277D" w:rsidRPr="008F31AB" w:rsidRDefault="0098277D" w:rsidP="0098277D">
      <w:pPr>
        <w:jc w:val="both"/>
        <w:rPr>
          <w:rFonts w:ascii="Arial" w:hAnsi="Arial" w:cs="Arial"/>
        </w:rPr>
      </w:pPr>
    </w:p>
    <w:p w:rsidR="00E67A9D" w:rsidRPr="008F31AB" w:rsidRDefault="00E67A9D" w:rsidP="00DB53D2">
      <w:pPr>
        <w:jc w:val="both"/>
        <w:rPr>
          <w:rFonts w:ascii="Arial" w:hAnsi="Arial" w:cs="Arial"/>
          <w:b/>
        </w:rPr>
      </w:pPr>
    </w:p>
    <w:p w:rsidR="00803517" w:rsidRPr="008F31AB" w:rsidRDefault="00F0240C" w:rsidP="00DB53D2">
      <w:pPr>
        <w:jc w:val="both"/>
        <w:rPr>
          <w:rFonts w:ascii="Arial" w:hAnsi="Arial" w:cs="Arial"/>
          <w:b/>
        </w:rPr>
      </w:pPr>
      <w:r>
        <w:rPr>
          <w:rFonts w:ascii="Arial" w:hAnsi="Arial" w:cs="Arial"/>
          <w:b/>
        </w:rPr>
        <w:t>IV. RESPONSABILIDADES</w:t>
      </w:r>
    </w:p>
    <w:p w:rsidR="001B213D" w:rsidRPr="008F31AB" w:rsidRDefault="001B213D" w:rsidP="00DB53D2">
      <w:pPr>
        <w:jc w:val="both"/>
        <w:rPr>
          <w:rFonts w:ascii="Arial" w:hAnsi="Arial" w:cs="Arial"/>
          <w:b/>
        </w:rPr>
      </w:pPr>
    </w:p>
    <w:p w:rsidR="0098277D" w:rsidRPr="008F31AB" w:rsidRDefault="00D1425E" w:rsidP="0098277D">
      <w:pPr>
        <w:pStyle w:val="level1bodystyle"/>
        <w:jc w:val="both"/>
        <w:rPr>
          <w:szCs w:val="24"/>
          <w:lang w:val="es-ES"/>
        </w:rPr>
      </w:pPr>
      <w:r w:rsidRPr="00D1425E">
        <w:rPr>
          <w:snapToGrid w:val="0"/>
          <w:szCs w:val="24"/>
          <w:lang w:val="es-ES"/>
        </w:rPr>
        <w:t xml:space="preserve">El Presidente del </w:t>
      </w:r>
      <w:r w:rsidR="003334D1">
        <w:rPr>
          <w:snapToGrid w:val="0"/>
          <w:szCs w:val="24"/>
          <w:lang w:val="es-ES"/>
        </w:rPr>
        <w:t>CEI</w:t>
      </w:r>
      <w:r w:rsidRPr="00D1425E">
        <w:rPr>
          <w:snapToGrid w:val="0"/>
          <w:szCs w:val="24"/>
          <w:lang w:val="es-ES"/>
        </w:rPr>
        <w:t xml:space="preserve"> es el responsable de mantener actualizados los requisitos para el sometimiento de investigaci</w:t>
      </w:r>
      <w:r w:rsidR="00027EB9">
        <w:rPr>
          <w:snapToGrid w:val="0"/>
          <w:szCs w:val="24"/>
          <w:lang w:val="es-ES"/>
        </w:rPr>
        <w:t xml:space="preserve">ones </w:t>
      </w:r>
      <w:r w:rsidRPr="00D1425E">
        <w:rPr>
          <w:snapToGrid w:val="0"/>
          <w:szCs w:val="24"/>
          <w:lang w:val="es-ES"/>
        </w:rPr>
        <w:t>para los investigadores interesados.</w:t>
      </w:r>
    </w:p>
    <w:p w:rsidR="0098277D" w:rsidRPr="008F31AB" w:rsidRDefault="00D1425E" w:rsidP="0098277D">
      <w:pPr>
        <w:pStyle w:val="level1bodystyle"/>
        <w:jc w:val="both"/>
        <w:rPr>
          <w:snapToGrid w:val="0"/>
          <w:szCs w:val="24"/>
          <w:lang w:val="es-ES"/>
        </w:rPr>
      </w:pPr>
      <w:r w:rsidRPr="00D1425E">
        <w:rPr>
          <w:snapToGrid w:val="0"/>
          <w:szCs w:val="24"/>
          <w:lang w:val="es-ES"/>
        </w:rPr>
        <w:t xml:space="preserve">El Presidente del </w:t>
      </w:r>
      <w:r w:rsidR="000A1B92">
        <w:rPr>
          <w:snapToGrid w:val="0"/>
          <w:szCs w:val="24"/>
          <w:lang w:val="es-ES"/>
        </w:rPr>
        <w:t>CEI</w:t>
      </w:r>
      <w:r w:rsidRPr="00D1425E">
        <w:rPr>
          <w:snapToGrid w:val="0"/>
          <w:szCs w:val="24"/>
          <w:lang w:val="es-ES"/>
        </w:rPr>
        <w:t xml:space="preserve"> es el responsable de asegurarse que los miembros del </w:t>
      </w:r>
      <w:r w:rsidR="003334D1">
        <w:rPr>
          <w:snapToGrid w:val="0"/>
          <w:szCs w:val="24"/>
          <w:lang w:val="es-ES"/>
        </w:rPr>
        <w:t>CEI</w:t>
      </w:r>
      <w:r w:rsidRPr="00D1425E">
        <w:rPr>
          <w:snapToGrid w:val="0"/>
          <w:szCs w:val="24"/>
          <w:lang w:val="es-ES"/>
        </w:rPr>
        <w:t xml:space="preserve"> estén actualizados en las regulaciones y guías para poblaciones vulnerables, así como la selección de los revisores primarios con la suficiente experiencia necesaria para estos casos.</w:t>
      </w:r>
    </w:p>
    <w:p w:rsidR="0098277D" w:rsidRPr="008F31AB" w:rsidRDefault="00D1425E" w:rsidP="0098277D">
      <w:pPr>
        <w:pStyle w:val="level1bodystyle"/>
        <w:jc w:val="both"/>
        <w:rPr>
          <w:snapToGrid w:val="0"/>
          <w:szCs w:val="24"/>
          <w:lang w:val="es-ES"/>
        </w:rPr>
      </w:pPr>
      <w:r w:rsidRPr="00D1425E">
        <w:rPr>
          <w:snapToGrid w:val="0"/>
          <w:szCs w:val="24"/>
          <w:lang w:val="es-ES"/>
        </w:rPr>
        <w:lastRenderedPageBreak/>
        <w:t xml:space="preserve">Los revisores del </w:t>
      </w:r>
      <w:r w:rsidR="003334D1">
        <w:rPr>
          <w:snapToGrid w:val="0"/>
          <w:szCs w:val="24"/>
          <w:lang w:val="es-ES"/>
        </w:rPr>
        <w:t>CEI</w:t>
      </w:r>
      <w:r w:rsidRPr="00D1425E">
        <w:rPr>
          <w:snapToGrid w:val="0"/>
          <w:szCs w:val="24"/>
          <w:lang w:val="es-ES"/>
        </w:rPr>
        <w:t xml:space="preserve"> son los responsables de conducir apropiadamente la revisión de la investigación </w:t>
      </w:r>
      <w:r w:rsidR="00027EB9">
        <w:rPr>
          <w:snapToGrid w:val="0"/>
          <w:szCs w:val="24"/>
          <w:lang w:val="es-ES"/>
        </w:rPr>
        <w:t>con</w:t>
      </w:r>
      <w:r w:rsidR="00027EB9" w:rsidRPr="00561FDD">
        <w:rPr>
          <w:snapToGrid w:val="0"/>
          <w:szCs w:val="24"/>
          <w:lang w:val="es-ES"/>
        </w:rPr>
        <w:t xml:space="preserve"> población vulnerable</w:t>
      </w:r>
      <w:r w:rsidRPr="00D1425E">
        <w:rPr>
          <w:snapToGrid w:val="0"/>
          <w:szCs w:val="24"/>
          <w:lang w:val="es-ES"/>
        </w:rPr>
        <w:t xml:space="preserve"> propuesta.</w:t>
      </w:r>
    </w:p>
    <w:p w:rsidR="008A1BE2" w:rsidRPr="008F31AB" w:rsidRDefault="008A1BE2" w:rsidP="00DB53D2">
      <w:pPr>
        <w:jc w:val="both"/>
        <w:rPr>
          <w:rFonts w:ascii="Arial" w:hAnsi="Arial" w:cs="Arial"/>
          <w:b/>
        </w:rPr>
      </w:pPr>
    </w:p>
    <w:p w:rsidR="001B213D" w:rsidRPr="008F31AB" w:rsidRDefault="00F0240C" w:rsidP="00DB53D2">
      <w:pPr>
        <w:jc w:val="both"/>
        <w:rPr>
          <w:rFonts w:ascii="Arial" w:hAnsi="Arial" w:cs="Arial"/>
          <w:b/>
        </w:rPr>
      </w:pPr>
      <w:r>
        <w:rPr>
          <w:rFonts w:ascii="Arial" w:hAnsi="Arial" w:cs="Arial"/>
          <w:b/>
        </w:rPr>
        <w:t>V. ALCANCE</w:t>
      </w:r>
    </w:p>
    <w:p w:rsidR="00CC79A3" w:rsidRPr="008F31AB" w:rsidRDefault="00CC79A3" w:rsidP="00DB53D2">
      <w:pPr>
        <w:jc w:val="both"/>
        <w:rPr>
          <w:rFonts w:ascii="Arial" w:hAnsi="Arial" w:cs="Arial"/>
          <w:b/>
        </w:rPr>
      </w:pPr>
    </w:p>
    <w:p w:rsidR="0098277D" w:rsidRPr="008F31AB" w:rsidRDefault="00D1425E" w:rsidP="0098277D">
      <w:pPr>
        <w:pStyle w:val="level1bodystyle"/>
        <w:jc w:val="both"/>
        <w:rPr>
          <w:szCs w:val="24"/>
          <w:lang w:val="es-ES"/>
        </w:rPr>
      </w:pPr>
      <w:r w:rsidRPr="00D1425E">
        <w:rPr>
          <w:szCs w:val="24"/>
          <w:lang w:val="es-ES"/>
        </w:rPr>
        <w:t xml:space="preserve">Estas políticas y procedimientos se aplican a toda la investigación sometida al </w:t>
      </w:r>
      <w:r w:rsidR="003334D1">
        <w:rPr>
          <w:szCs w:val="24"/>
          <w:lang w:val="es-ES"/>
        </w:rPr>
        <w:t>CEI</w:t>
      </w:r>
      <w:r w:rsidRPr="00D1425E">
        <w:rPr>
          <w:szCs w:val="24"/>
          <w:lang w:val="es-ES"/>
        </w:rPr>
        <w:t>.</w:t>
      </w:r>
    </w:p>
    <w:p w:rsidR="008A07E7" w:rsidRPr="008F31AB" w:rsidRDefault="008A07E7" w:rsidP="00DB53D2">
      <w:pPr>
        <w:jc w:val="both"/>
        <w:rPr>
          <w:rFonts w:ascii="Arial" w:hAnsi="Arial" w:cs="Arial"/>
          <w:b/>
        </w:rPr>
      </w:pPr>
    </w:p>
    <w:p w:rsidR="00803517" w:rsidRPr="008F31AB" w:rsidRDefault="00F0240C" w:rsidP="00DB53D2">
      <w:pPr>
        <w:jc w:val="both"/>
        <w:rPr>
          <w:rFonts w:ascii="Arial" w:hAnsi="Arial" w:cs="Arial"/>
          <w:b/>
        </w:rPr>
      </w:pPr>
      <w:r>
        <w:rPr>
          <w:rFonts w:ascii="Arial" w:hAnsi="Arial" w:cs="Arial"/>
          <w:b/>
        </w:rPr>
        <w:t>V. PROCEDIMIENTO</w:t>
      </w:r>
    </w:p>
    <w:p w:rsidR="007A41ED" w:rsidRPr="008F31AB" w:rsidRDefault="007A41ED" w:rsidP="00B50A97">
      <w:pPr>
        <w:autoSpaceDE w:val="0"/>
        <w:autoSpaceDN w:val="0"/>
        <w:adjustRightInd w:val="0"/>
        <w:jc w:val="both"/>
        <w:rPr>
          <w:rFonts w:ascii="Arial" w:hAnsi="Arial" w:cs="Arial"/>
          <w:lang w:val="es-MX"/>
        </w:rPr>
      </w:pPr>
    </w:p>
    <w:p w:rsidR="00901EFF" w:rsidRDefault="00F0240C">
      <w:pPr>
        <w:pStyle w:val="level1bodystyle"/>
        <w:jc w:val="both"/>
        <w:rPr>
          <w:szCs w:val="24"/>
          <w:lang w:val="es-ES"/>
        </w:rPr>
      </w:pPr>
      <w:r>
        <w:rPr>
          <w:szCs w:val="24"/>
          <w:lang w:val="es-ES"/>
        </w:rPr>
        <w:t xml:space="preserve">Especifica las acciones que el </w:t>
      </w:r>
      <w:r w:rsidR="000A1B92">
        <w:rPr>
          <w:szCs w:val="24"/>
          <w:lang w:val="es-ES"/>
        </w:rPr>
        <w:t>CEI</w:t>
      </w:r>
      <w:r>
        <w:rPr>
          <w:szCs w:val="24"/>
          <w:lang w:val="es-ES"/>
        </w:rPr>
        <w:t xml:space="preserve"> puede tomar como  resultado de su revisión de la investigación.</w:t>
      </w:r>
    </w:p>
    <w:p w:rsidR="0098277D" w:rsidRPr="008F31AB" w:rsidRDefault="0098277D" w:rsidP="00DB53D2">
      <w:pPr>
        <w:jc w:val="both"/>
        <w:rPr>
          <w:rFonts w:ascii="Arial" w:hAnsi="Arial" w:cs="Arial"/>
          <w:b/>
        </w:rPr>
      </w:pPr>
    </w:p>
    <w:p w:rsidR="0098277D" w:rsidRPr="008F31AB" w:rsidRDefault="00D1425E" w:rsidP="0098277D">
      <w:pPr>
        <w:rPr>
          <w:rFonts w:ascii="Arial" w:hAnsi="Arial" w:cs="Arial"/>
          <w:lang w:eastAsia="en-US"/>
        </w:rPr>
      </w:pPr>
      <w:r w:rsidRPr="00D1425E">
        <w:rPr>
          <w:rFonts w:ascii="Arial" w:hAnsi="Arial" w:cs="Arial"/>
          <w:lang w:eastAsia="en-US"/>
        </w:rPr>
        <w:t>A. Investigaciones que involucran prisioneros</w:t>
      </w:r>
    </w:p>
    <w:p w:rsidR="0098277D" w:rsidRPr="008F31AB" w:rsidRDefault="0098277D" w:rsidP="0098277D">
      <w:pPr>
        <w:rPr>
          <w:rFonts w:ascii="Arial" w:hAnsi="Arial" w:cs="Arial"/>
          <w:lang w:eastAsia="en-US"/>
        </w:rPr>
      </w:pPr>
    </w:p>
    <w:tbl>
      <w:tblPr>
        <w:tblW w:w="86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50"/>
        <w:gridCol w:w="3704"/>
        <w:gridCol w:w="2700"/>
      </w:tblGrid>
      <w:tr w:rsidR="0098277D" w:rsidRPr="008F31AB" w:rsidTr="00667E3A">
        <w:trPr>
          <w:cantSplit/>
          <w:trHeight w:val="65"/>
        </w:trPr>
        <w:tc>
          <w:tcPr>
            <w:tcW w:w="2250" w:type="dxa"/>
            <w:shd w:val="pct10" w:color="000000" w:fill="FFFFFF"/>
          </w:tcPr>
          <w:p w:rsidR="0098277D" w:rsidRPr="008F31AB" w:rsidRDefault="00F0240C" w:rsidP="00F65AE8">
            <w:pPr>
              <w:pStyle w:val="procedurestablestyle"/>
              <w:jc w:val="both"/>
              <w:rPr>
                <w:szCs w:val="24"/>
                <w:lang w:val="es-ES"/>
              </w:rPr>
            </w:pPr>
            <w:r w:rsidRPr="00F0240C">
              <w:rPr>
                <w:b/>
                <w:szCs w:val="24"/>
                <w:lang w:val="es-ES"/>
              </w:rPr>
              <w:t>Quién</w:t>
            </w:r>
          </w:p>
        </w:tc>
        <w:tc>
          <w:tcPr>
            <w:tcW w:w="3704" w:type="dxa"/>
            <w:shd w:val="pct10" w:color="000000" w:fill="FFFFFF"/>
          </w:tcPr>
          <w:p w:rsidR="0098277D" w:rsidRPr="008F31AB" w:rsidRDefault="00F0240C" w:rsidP="00F65AE8">
            <w:pPr>
              <w:pStyle w:val="procedurestablestyle"/>
              <w:jc w:val="both"/>
              <w:rPr>
                <w:szCs w:val="24"/>
                <w:lang w:val="es-ES"/>
              </w:rPr>
            </w:pPr>
            <w:r w:rsidRPr="00F0240C">
              <w:rPr>
                <w:b/>
                <w:szCs w:val="24"/>
                <w:lang w:val="es-ES"/>
              </w:rPr>
              <w:t>Tarea</w:t>
            </w:r>
          </w:p>
        </w:tc>
        <w:tc>
          <w:tcPr>
            <w:tcW w:w="2700" w:type="dxa"/>
            <w:shd w:val="pct10" w:color="000000" w:fill="FFFFFF"/>
          </w:tcPr>
          <w:p w:rsidR="0098277D" w:rsidRPr="008F31AB" w:rsidRDefault="00F0240C" w:rsidP="00F65AE8">
            <w:pPr>
              <w:pStyle w:val="procedurestablestyle"/>
              <w:jc w:val="both"/>
              <w:rPr>
                <w:szCs w:val="24"/>
                <w:lang w:val="es-ES"/>
              </w:rPr>
            </w:pPr>
            <w:r w:rsidRPr="00F0240C">
              <w:rPr>
                <w:b/>
                <w:szCs w:val="24"/>
                <w:lang w:val="es-ES"/>
              </w:rPr>
              <w:t>Herramienta</w:t>
            </w:r>
          </w:p>
        </w:tc>
      </w:tr>
      <w:tr w:rsidR="0098277D" w:rsidRPr="00CF0D97" w:rsidTr="00667E3A">
        <w:trPr>
          <w:cantSplit/>
          <w:trHeight w:val="200"/>
        </w:trPr>
        <w:tc>
          <w:tcPr>
            <w:tcW w:w="2250" w:type="dxa"/>
            <w:shd w:val="pct5" w:color="000000" w:fill="FFFFFF"/>
          </w:tcPr>
          <w:p w:rsidR="0098277D" w:rsidRPr="008F31AB" w:rsidRDefault="00F0240C" w:rsidP="00F65AE8">
            <w:pPr>
              <w:pStyle w:val="procedurestablestyle"/>
              <w:jc w:val="both"/>
              <w:rPr>
                <w:szCs w:val="24"/>
                <w:lang w:val="es-ES"/>
              </w:rPr>
            </w:pPr>
            <w:r w:rsidRPr="00F0240C">
              <w:rPr>
                <w:i/>
                <w:szCs w:val="24"/>
                <w:lang w:val="es-ES"/>
              </w:rPr>
              <w:t xml:space="preserve">Presidente del </w:t>
            </w:r>
            <w:r w:rsidR="003334D1">
              <w:rPr>
                <w:i/>
                <w:szCs w:val="24"/>
                <w:lang w:val="es-ES"/>
              </w:rPr>
              <w:t>CEI</w:t>
            </w:r>
            <w:r w:rsidRPr="00F0240C">
              <w:rPr>
                <w:i/>
                <w:szCs w:val="24"/>
                <w:lang w:val="es-ES"/>
              </w:rPr>
              <w:t xml:space="preserve"> </w:t>
            </w:r>
          </w:p>
        </w:tc>
        <w:tc>
          <w:tcPr>
            <w:tcW w:w="3704" w:type="dxa"/>
            <w:shd w:val="pct5" w:color="000000" w:fill="FFFFFF"/>
          </w:tcPr>
          <w:p w:rsidR="0098277D" w:rsidRPr="008F31AB" w:rsidRDefault="00F0240C" w:rsidP="00F65AE8">
            <w:pPr>
              <w:pStyle w:val="procedurestablestyle"/>
              <w:jc w:val="both"/>
              <w:rPr>
                <w:szCs w:val="24"/>
                <w:lang w:val="es-ES"/>
              </w:rPr>
            </w:pPr>
            <w:r w:rsidRPr="00F0240C">
              <w:rPr>
                <w:szCs w:val="24"/>
                <w:lang w:val="es-ES"/>
              </w:rPr>
              <w:t xml:space="preserve">Mantener y actualizar la lista de verificación de </w:t>
            </w:r>
            <w:r w:rsidR="00EA5E21" w:rsidRPr="00EA5E21">
              <w:rPr>
                <w:szCs w:val="24"/>
                <w:lang w:val="es-ES"/>
              </w:rPr>
              <w:t>guías y regulaciones.</w:t>
            </w:r>
          </w:p>
          <w:p w:rsidR="00C91882" w:rsidRPr="008F31AB" w:rsidRDefault="00F0240C">
            <w:pPr>
              <w:pStyle w:val="procedurestablestyle"/>
              <w:jc w:val="both"/>
              <w:rPr>
                <w:szCs w:val="24"/>
                <w:lang w:val="es-ES"/>
              </w:rPr>
            </w:pPr>
            <w:r w:rsidRPr="00F0240C">
              <w:rPr>
                <w:szCs w:val="24"/>
                <w:lang w:val="es-ES"/>
              </w:rPr>
              <w:t>Asegurar</w:t>
            </w:r>
            <w:r w:rsidR="00EA5E21" w:rsidRPr="00EA5E21">
              <w:rPr>
                <w:szCs w:val="24"/>
                <w:lang w:val="es-ES"/>
              </w:rPr>
              <w:t xml:space="preserve"> </w:t>
            </w:r>
            <w:r w:rsidR="00322818" w:rsidRPr="00322818">
              <w:rPr>
                <w:szCs w:val="24"/>
                <w:lang w:val="es-ES"/>
              </w:rPr>
              <w:t xml:space="preserve">la presencia de un representante de los prisioneros durante las juntas del </w:t>
            </w:r>
            <w:r w:rsidR="003334D1">
              <w:rPr>
                <w:szCs w:val="24"/>
                <w:lang w:val="es-ES"/>
              </w:rPr>
              <w:t>CEI</w:t>
            </w:r>
            <w:r w:rsidR="00322818" w:rsidRPr="00322818">
              <w:rPr>
                <w:szCs w:val="24"/>
                <w:lang w:val="es-ES"/>
              </w:rPr>
              <w:t>.</w:t>
            </w:r>
          </w:p>
        </w:tc>
        <w:tc>
          <w:tcPr>
            <w:tcW w:w="2700" w:type="dxa"/>
            <w:shd w:val="pct5" w:color="000000" w:fill="FFFFFF"/>
          </w:tcPr>
          <w:p w:rsidR="0098277D" w:rsidRPr="008F31AB" w:rsidRDefault="00F0240C" w:rsidP="00F65AE8">
            <w:pPr>
              <w:pStyle w:val="procedurestablestyle"/>
              <w:jc w:val="both"/>
              <w:rPr>
                <w:szCs w:val="24"/>
                <w:lang w:val="es-ES"/>
              </w:rPr>
            </w:pPr>
            <w:r w:rsidRPr="00F0240C">
              <w:rPr>
                <w:szCs w:val="24"/>
                <w:lang w:val="es-ES"/>
              </w:rPr>
              <w:t>Lista de verificación</w:t>
            </w:r>
            <w:r w:rsidR="00CF0D97">
              <w:rPr>
                <w:szCs w:val="24"/>
                <w:lang w:val="es-ES"/>
              </w:rPr>
              <w:t>-</w:t>
            </w:r>
            <w:r w:rsidR="00F600BD" w:rsidRPr="00F600BD">
              <w:rPr>
                <w:szCs w:val="24"/>
                <w:lang w:val="es-ES"/>
              </w:rPr>
              <w:t>R</w:t>
            </w:r>
            <w:r w:rsidR="00322818" w:rsidRPr="00322818">
              <w:rPr>
                <w:szCs w:val="24"/>
                <w:lang w:val="es-ES"/>
              </w:rPr>
              <w:t xml:space="preserve">equisitos </w:t>
            </w:r>
            <w:r w:rsidR="00561FDD" w:rsidRPr="00561FDD">
              <w:rPr>
                <w:szCs w:val="24"/>
                <w:lang w:val="es-ES"/>
              </w:rPr>
              <w:t xml:space="preserve">para el involucro de prisioneros en estudios de </w:t>
            </w:r>
            <w:r w:rsidR="00CF0D97">
              <w:rPr>
                <w:szCs w:val="24"/>
                <w:lang w:val="es-ES"/>
              </w:rPr>
              <w:t>investi</w:t>
            </w:r>
            <w:r w:rsidR="00561FDD" w:rsidRPr="00561FDD">
              <w:rPr>
                <w:szCs w:val="24"/>
                <w:lang w:val="es-ES"/>
              </w:rPr>
              <w:t>gación.</w:t>
            </w:r>
          </w:p>
        </w:tc>
      </w:tr>
      <w:tr w:rsidR="001772B9" w:rsidRPr="008F31AB" w:rsidTr="00667E3A">
        <w:trPr>
          <w:cantSplit/>
          <w:trHeight w:val="200"/>
        </w:trPr>
        <w:tc>
          <w:tcPr>
            <w:tcW w:w="2250" w:type="dxa"/>
            <w:shd w:val="pct5" w:color="000000" w:fill="FFFFFF"/>
          </w:tcPr>
          <w:p w:rsidR="001772B9" w:rsidRPr="008F31AB" w:rsidRDefault="00D1425E" w:rsidP="00F65AE8">
            <w:pPr>
              <w:pStyle w:val="procedurestablestyle"/>
              <w:jc w:val="both"/>
              <w:rPr>
                <w:i/>
                <w:szCs w:val="24"/>
                <w:lang w:val="es-ES"/>
              </w:rPr>
            </w:pPr>
            <w:r w:rsidRPr="00D1425E">
              <w:rPr>
                <w:i/>
                <w:lang w:val="es-MX"/>
              </w:rPr>
              <w:t>Presidente</w:t>
            </w:r>
            <w:r w:rsidR="00F0240C" w:rsidRPr="00F0240C">
              <w:rPr>
                <w:i/>
                <w:szCs w:val="24"/>
              </w:rPr>
              <w:t xml:space="preserve"> del</w:t>
            </w:r>
            <w:r w:rsidRPr="00D1425E">
              <w:rPr>
                <w:i/>
                <w:lang w:val="es-MX"/>
              </w:rPr>
              <w:t xml:space="preserve"> </w:t>
            </w:r>
            <w:r w:rsidR="003334D1">
              <w:rPr>
                <w:i/>
                <w:lang w:val="es-MX"/>
              </w:rPr>
              <w:t>CEI</w:t>
            </w:r>
            <w:r w:rsidR="00F0240C" w:rsidRPr="00F0240C">
              <w:rPr>
                <w:i/>
                <w:szCs w:val="24"/>
              </w:rPr>
              <w:t xml:space="preserve">  </w:t>
            </w:r>
          </w:p>
        </w:tc>
        <w:tc>
          <w:tcPr>
            <w:tcW w:w="3704" w:type="dxa"/>
            <w:shd w:val="pct5" w:color="000000" w:fill="FFFFFF"/>
          </w:tcPr>
          <w:p w:rsidR="001772B9" w:rsidRPr="008F31AB" w:rsidRDefault="00F0240C" w:rsidP="001772B9">
            <w:pPr>
              <w:pStyle w:val="procedurestablestyle"/>
              <w:jc w:val="both"/>
              <w:rPr>
                <w:szCs w:val="24"/>
                <w:lang w:val="es-ES"/>
              </w:rPr>
            </w:pPr>
            <w:r w:rsidRPr="00F0240C">
              <w:rPr>
                <w:szCs w:val="24"/>
                <w:lang w:val="es-ES"/>
              </w:rPr>
              <w:t xml:space="preserve">Seleccionar al Revisor Primario </w:t>
            </w:r>
          </w:p>
          <w:p w:rsidR="001772B9" w:rsidRPr="008F31AB" w:rsidRDefault="001772B9" w:rsidP="00F65AE8">
            <w:pPr>
              <w:pStyle w:val="procedurestablestyle"/>
              <w:jc w:val="both"/>
              <w:rPr>
                <w:szCs w:val="24"/>
                <w:lang w:val="es-ES"/>
              </w:rPr>
            </w:pPr>
          </w:p>
        </w:tc>
        <w:tc>
          <w:tcPr>
            <w:tcW w:w="2700" w:type="dxa"/>
            <w:shd w:val="pct5" w:color="000000" w:fill="FFFFFF"/>
          </w:tcPr>
          <w:p w:rsidR="001772B9" w:rsidRPr="008F31AB" w:rsidRDefault="001772B9" w:rsidP="00F65AE8">
            <w:pPr>
              <w:pStyle w:val="procedurestablestyle"/>
              <w:jc w:val="both"/>
              <w:rPr>
                <w:szCs w:val="24"/>
                <w:lang w:val="es-ES"/>
              </w:rPr>
            </w:pPr>
          </w:p>
        </w:tc>
      </w:tr>
      <w:tr w:rsidR="0098277D" w:rsidRPr="008F31AB" w:rsidTr="00667E3A">
        <w:trPr>
          <w:cantSplit/>
        </w:trPr>
        <w:tc>
          <w:tcPr>
            <w:tcW w:w="2250" w:type="dxa"/>
            <w:shd w:val="pct5" w:color="000000" w:fill="FFFFFF"/>
          </w:tcPr>
          <w:p w:rsidR="00C91882" w:rsidRPr="008F31AB" w:rsidRDefault="00F0240C">
            <w:pPr>
              <w:pStyle w:val="procedurestablestyle"/>
              <w:jc w:val="both"/>
              <w:rPr>
                <w:szCs w:val="24"/>
                <w:lang w:val="es-ES"/>
              </w:rPr>
            </w:pPr>
            <w:r w:rsidRPr="00F0240C">
              <w:rPr>
                <w:i/>
                <w:szCs w:val="24"/>
                <w:lang w:val="es-ES"/>
              </w:rPr>
              <w:t>Revisor Primario</w:t>
            </w:r>
          </w:p>
        </w:tc>
        <w:tc>
          <w:tcPr>
            <w:tcW w:w="3704" w:type="dxa"/>
            <w:shd w:val="pct5" w:color="000000" w:fill="FFFFFF"/>
          </w:tcPr>
          <w:p w:rsidR="00C91882" w:rsidRPr="008F31AB" w:rsidRDefault="00F0240C">
            <w:pPr>
              <w:pStyle w:val="procedurestablestyle"/>
              <w:jc w:val="both"/>
              <w:rPr>
                <w:szCs w:val="24"/>
                <w:lang w:val="es-ES"/>
              </w:rPr>
            </w:pPr>
            <w:r w:rsidRPr="00F0240C">
              <w:rPr>
                <w:szCs w:val="24"/>
                <w:lang w:val="es-ES"/>
              </w:rPr>
              <w:t xml:space="preserve">Completar la lista de verificación durante la </w:t>
            </w:r>
            <w:r w:rsidR="00F600BD" w:rsidRPr="00F600BD">
              <w:rPr>
                <w:szCs w:val="24"/>
                <w:lang w:val="es-ES"/>
              </w:rPr>
              <w:t xml:space="preserve">investigación  y </w:t>
            </w:r>
            <w:r w:rsidR="00CF0D97">
              <w:rPr>
                <w:szCs w:val="24"/>
                <w:lang w:val="es-ES"/>
              </w:rPr>
              <w:t xml:space="preserve">las </w:t>
            </w:r>
            <w:r w:rsidR="00F600BD" w:rsidRPr="00F600BD">
              <w:rPr>
                <w:szCs w:val="24"/>
                <w:lang w:val="es-ES"/>
              </w:rPr>
              <w:t>recomendaciones presentadas durante una</w:t>
            </w:r>
            <w:r w:rsidR="00322818" w:rsidRPr="00322818">
              <w:rPr>
                <w:szCs w:val="24"/>
                <w:lang w:val="es-ES"/>
              </w:rPr>
              <w:t xml:space="preserve"> reunió</w:t>
            </w:r>
            <w:r w:rsidR="00561FDD" w:rsidRPr="00561FDD">
              <w:rPr>
                <w:szCs w:val="24"/>
                <w:lang w:val="es-ES"/>
              </w:rPr>
              <w:t>n</w:t>
            </w:r>
            <w:r w:rsidR="00D1425E" w:rsidRPr="00D1425E">
              <w:rPr>
                <w:szCs w:val="24"/>
                <w:lang w:val="es-ES"/>
              </w:rPr>
              <w:t>.</w:t>
            </w:r>
          </w:p>
        </w:tc>
        <w:tc>
          <w:tcPr>
            <w:tcW w:w="2700" w:type="dxa"/>
            <w:shd w:val="pct5" w:color="000000" w:fill="FFFFFF"/>
          </w:tcPr>
          <w:p w:rsidR="0098277D" w:rsidRPr="008F31AB" w:rsidRDefault="0098277D" w:rsidP="00F65AE8">
            <w:pPr>
              <w:keepNext/>
              <w:keepLines/>
              <w:spacing w:before="60"/>
              <w:jc w:val="both"/>
              <w:outlineLvl w:val="2"/>
              <w:rPr>
                <w:rFonts w:ascii="Arial" w:hAnsi="Arial" w:cs="Arial"/>
              </w:rPr>
            </w:pPr>
          </w:p>
        </w:tc>
      </w:tr>
      <w:tr w:rsidR="0098277D" w:rsidRPr="008F31AB" w:rsidTr="00667E3A">
        <w:trPr>
          <w:cantSplit/>
        </w:trPr>
        <w:tc>
          <w:tcPr>
            <w:tcW w:w="2250" w:type="dxa"/>
            <w:shd w:val="pct5" w:color="000000" w:fill="FFFFFF"/>
          </w:tcPr>
          <w:p w:rsidR="0098277D" w:rsidRPr="008F31AB" w:rsidRDefault="00F0240C" w:rsidP="00F65AE8">
            <w:pPr>
              <w:pStyle w:val="procedurestablestyle"/>
              <w:jc w:val="both"/>
              <w:rPr>
                <w:szCs w:val="24"/>
                <w:lang w:val="es-ES"/>
              </w:rPr>
            </w:pPr>
            <w:r w:rsidRPr="00F0240C">
              <w:rPr>
                <w:i/>
                <w:szCs w:val="24"/>
                <w:lang w:val="es-ES"/>
              </w:rPr>
              <w:t xml:space="preserve">Miembros del </w:t>
            </w:r>
            <w:r w:rsidR="003334D1">
              <w:rPr>
                <w:i/>
                <w:szCs w:val="24"/>
                <w:lang w:val="es-ES"/>
              </w:rPr>
              <w:t>CEI</w:t>
            </w:r>
          </w:p>
        </w:tc>
        <w:tc>
          <w:tcPr>
            <w:tcW w:w="3704" w:type="dxa"/>
            <w:shd w:val="pct5" w:color="000000" w:fill="FFFFFF"/>
          </w:tcPr>
          <w:p w:rsidR="00C91882" w:rsidRPr="008F31AB" w:rsidRDefault="00F0240C">
            <w:pPr>
              <w:pStyle w:val="procedurestablestyle"/>
              <w:jc w:val="both"/>
              <w:rPr>
                <w:szCs w:val="24"/>
                <w:lang w:val="es-ES"/>
              </w:rPr>
            </w:pPr>
            <w:r w:rsidRPr="00F0240C">
              <w:rPr>
                <w:szCs w:val="24"/>
                <w:lang w:val="es-ES"/>
              </w:rPr>
              <w:t xml:space="preserve">Completar la lista de verificación durante la investigación  y </w:t>
            </w:r>
            <w:r w:rsidR="00CF0D97">
              <w:rPr>
                <w:szCs w:val="24"/>
                <w:lang w:val="es-ES"/>
              </w:rPr>
              <w:t xml:space="preserve">las </w:t>
            </w:r>
            <w:r w:rsidRPr="00F0240C">
              <w:rPr>
                <w:szCs w:val="24"/>
                <w:lang w:val="es-ES"/>
              </w:rPr>
              <w:t xml:space="preserve">recomendaciones presentadas durante una </w:t>
            </w:r>
            <w:r w:rsidR="00EA5E21" w:rsidRPr="00EA5E21">
              <w:rPr>
                <w:szCs w:val="24"/>
                <w:lang w:val="es-ES"/>
              </w:rPr>
              <w:t>reunión</w:t>
            </w:r>
            <w:r w:rsidR="00322818" w:rsidRPr="00322818">
              <w:rPr>
                <w:szCs w:val="24"/>
                <w:lang w:val="es-ES"/>
              </w:rPr>
              <w:t>.</w:t>
            </w:r>
          </w:p>
        </w:tc>
        <w:tc>
          <w:tcPr>
            <w:tcW w:w="2700" w:type="dxa"/>
            <w:shd w:val="pct5" w:color="000000" w:fill="FFFFFF"/>
          </w:tcPr>
          <w:p w:rsidR="0098277D" w:rsidRPr="008F31AB" w:rsidRDefault="0098277D" w:rsidP="00F65AE8">
            <w:pPr>
              <w:pStyle w:val="procedurestablestyle"/>
              <w:keepNext/>
              <w:keepLines/>
              <w:spacing w:before="200"/>
              <w:jc w:val="both"/>
              <w:rPr>
                <w:szCs w:val="24"/>
                <w:lang w:val="es-MX"/>
              </w:rPr>
            </w:pPr>
          </w:p>
        </w:tc>
      </w:tr>
      <w:tr w:rsidR="0098277D" w:rsidRPr="008F31AB" w:rsidTr="00667E3A">
        <w:trPr>
          <w:cantSplit/>
        </w:trPr>
        <w:tc>
          <w:tcPr>
            <w:tcW w:w="2250" w:type="dxa"/>
            <w:shd w:val="pct5" w:color="000000" w:fill="FFFFFF"/>
          </w:tcPr>
          <w:p w:rsidR="0098277D" w:rsidRPr="008F31AB" w:rsidRDefault="00F0240C" w:rsidP="00F65AE8">
            <w:pPr>
              <w:pStyle w:val="procedurestablestyle"/>
              <w:jc w:val="both"/>
              <w:rPr>
                <w:i/>
                <w:szCs w:val="24"/>
                <w:lang w:val="es-MX"/>
              </w:rPr>
            </w:pPr>
            <w:r w:rsidRPr="00F0240C">
              <w:rPr>
                <w:i/>
                <w:szCs w:val="24"/>
                <w:lang w:val="es-ES"/>
              </w:rPr>
              <w:t xml:space="preserve">Presidente del </w:t>
            </w:r>
            <w:r w:rsidR="003334D1">
              <w:rPr>
                <w:i/>
                <w:szCs w:val="24"/>
                <w:lang w:val="es-ES"/>
              </w:rPr>
              <w:t>CEI</w:t>
            </w:r>
          </w:p>
        </w:tc>
        <w:tc>
          <w:tcPr>
            <w:tcW w:w="3704" w:type="dxa"/>
            <w:shd w:val="pct5" w:color="000000" w:fill="FFFFFF"/>
          </w:tcPr>
          <w:p w:rsidR="00C91882" w:rsidRPr="008F31AB" w:rsidRDefault="00F0240C">
            <w:pPr>
              <w:pStyle w:val="procedurestablestyle"/>
              <w:jc w:val="both"/>
              <w:rPr>
                <w:szCs w:val="24"/>
                <w:lang w:val="es-ES"/>
              </w:rPr>
            </w:pPr>
            <w:r w:rsidRPr="00F0240C">
              <w:rPr>
                <w:szCs w:val="24"/>
                <w:lang w:val="es-ES"/>
              </w:rPr>
              <w:t xml:space="preserve">Si el </w:t>
            </w:r>
            <w:r w:rsidR="003334D1">
              <w:rPr>
                <w:szCs w:val="24"/>
                <w:lang w:val="es-ES"/>
              </w:rPr>
              <w:t>CEI</w:t>
            </w:r>
            <w:r w:rsidRPr="00F0240C">
              <w:rPr>
                <w:szCs w:val="24"/>
                <w:lang w:val="es-ES"/>
              </w:rPr>
              <w:t xml:space="preserve"> ha </w:t>
            </w:r>
            <w:r w:rsidR="00F600BD" w:rsidRPr="00F600BD">
              <w:rPr>
                <w:szCs w:val="24"/>
                <w:lang w:val="es-ES"/>
              </w:rPr>
              <w:t xml:space="preserve">aprobado la investigación que involucra prisioneros, enviar la </w:t>
            </w:r>
            <w:r w:rsidR="00EA5E21" w:rsidRPr="00EA5E21">
              <w:rPr>
                <w:szCs w:val="24"/>
                <w:lang w:val="es-ES"/>
              </w:rPr>
              <w:t>aprobación a la COFEPRIS</w:t>
            </w:r>
            <w:r w:rsidR="00561FDD" w:rsidRPr="00561FDD">
              <w:rPr>
                <w:szCs w:val="24"/>
                <w:lang w:val="es-ES"/>
              </w:rPr>
              <w:t>.</w:t>
            </w:r>
          </w:p>
        </w:tc>
        <w:tc>
          <w:tcPr>
            <w:tcW w:w="2700" w:type="dxa"/>
            <w:shd w:val="pct5" w:color="000000" w:fill="FFFFFF"/>
          </w:tcPr>
          <w:p w:rsidR="0098277D" w:rsidRPr="008F31AB" w:rsidRDefault="0098277D" w:rsidP="00F65AE8">
            <w:pPr>
              <w:pStyle w:val="procedurestablestyle"/>
              <w:keepNext/>
              <w:keepLines/>
              <w:spacing w:before="200"/>
              <w:jc w:val="both"/>
              <w:rPr>
                <w:szCs w:val="24"/>
                <w:lang w:val="es-ES"/>
              </w:rPr>
            </w:pPr>
          </w:p>
        </w:tc>
      </w:tr>
      <w:tr w:rsidR="0098277D" w:rsidRPr="008F31AB" w:rsidTr="00667E3A">
        <w:trPr>
          <w:cantSplit/>
        </w:trPr>
        <w:tc>
          <w:tcPr>
            <w:tcW w:w="2250" w:type="dxa"/>
            <w:shd w:val="pct5" w:color="000000" w:fill="FFFFFF"/>
          </w:tcPr>
          <w:p w:rsidR="0098277D" w:rsidRPr="008F31AB" w:rsidRDefault="00F0240C" w:rsidP="00F65AE8">
            <w:pPr>
              <w:pStyle w:val="procedurestablestyle"/>
              <w:jc w:val="both"/>
              <w:rPr>
                <w:i/>
                <w:szCs w:val="24"/>
                <w:lang w:val="es-ES"/>
              </w:rPr>
            </w:pPr>
            <w:r w:rsidRPr="00F0240C">
              <w:rPr>
                <w:i/>
                <w:szCs w:val="24"/>
                <w:lang w:val="es-ES"/>
              </w:rPr>
              <w:lastRenderedPageBreak/>
              <w:t xml:space="preserve">Presidente del </w:t>
            </w:r>
            <w:r w:rsidR="003334D1">
              <w:rPr>
                <w:i/>
                <w:szCs w:val="24"/>
                <w:lang w:val="es-ES"/>
              </w:rPr>
              <w:t>CEI</w:t>
            </w:r>
          </w:p>
        </w:tc>
        <w:tc>
          <w:tcPr>
            <w:tcW w:w="3704" w:type="dxa"/>
            <w:shd w:val="pct5" w:color="000000" w:fill="FFFFFF"/>
          </w:tcPr>
          <w:p w:rsidR="00901EFF" w:rsidRDefault="00F0240C">
            <w:pPr>
              <w:pStyle w:val="procedurestablestyle"/>
              <w:jc w:val="both"/>
              <w:rPr>
                <w:szCs w:val="24"/>
                <w:lang w:val="es-ES"/>
              </w:rPr>
            </w:pPr>
            <w:r w:rsidRPr="00F0240C">
              <w:rPr>
                <w:szCs w:val="24"/>
                <w:lang w:val="es-ES"/>
              </w:rPr>
              <w:t>Notificar</w:t>
            </w:r>
            <w:r w:rsidR="00CF0D97">
              <w:rPr>
                <w:szCs w:val="24"/>
                <w:lang w:val="es-ES"/>
              </w:rPr>
              <w:t xml:space="preserve"> al investigador de la aprobación de la COFEPRIS para el </w:t>
            </w:r>
            <w:r w:rsidR="00D1425E" w:rsidRPr="00D1425E">
              <w:rPr>
                <w:szCs w:val="24"/>
                <w:lang w:val="es-ES"/>
              </w:rPr>
              <w:t>involucro de prisioneros en el estudio, siguiendo los procedimientos del SOP CO 601.</w:t>
            </w:r>
          </w:p>
        </w:tc>
        <w:tc>
          <w:tcPr>
            <w:tcW w:w="2700" w:type="dxa"/>
            <w:shd w:val="pct5" w:color="000000" w:fill="FFFFFF"/>
          </w:tcPr>
          <w:p w:rsidR="0098277D" w:rsidRPr="008F31AB" w:rsidRDefault="0098277D" w:rsidP="00F65AE8">
            <w:pPr>
              <w:pStyle w:val="procedurestablestyle"/>
              <w:keepNext/>
              <w:keepLines/>
              <w:spacing w:before="200"/>
              <w:jc w:val="both"/>
              <w:rPr>
                <w:szCs w:val="24"/>
                <w:lang w:val="es-ES"/>
              </w:rPr>
            </w:pPr>
          </w:p>
        </w:tc>
      </w:tr>
      <w:tr w:rsidR="00357788" w:rsidRPr="008F31AB" w:rsidTr="00667E3A">
        <w:trPr>
          <w:cantSplit/>
        </w:trPr>
        <w:tc>
          <w:tcPr>
            <w:tcW w:w="2250" w:type="dxa"/>
            <w:shd w:val="pct5" w:color="000000" w:fill="FFFFFF"/>
          </w:tcPr>
          <w:p w:rsidR="00357788" w:rsidRPr="008F31AB" w:rsidRDefault="00F0240C" w:rsidP="00F65AE8">
            <w:pPr>
              <w:pStyle w:val="procedurestablestyle"/>
              <w:jc w:val="both"/>
              <w:rPr>
                <w:i/>
                <w:szCs w:val="24"/>
                <w:lang w:val="es-ES"/>
              </w:rPr>
            </w:pPr>
            <w:r w:rsidRPr="00F0240C">
              <w:rPr>
                <w:i/>
                <w:szCs w:val="24"/>
                <w:lang w:val="es-ES"/>
              </w:rPr>
              <w:t>Secretari</w:t>
            </w:r>
            <w:r w:rsidR="00F600BD" w:rsidRPr="00F600BD">
              <w:rPr>
                <w:i/>
                <w:szCs w:val="24"/>
                <w:lang w:val="es-ES"/>
              </w:rPr>
              <w:t>a</w:t>
            </w:r>
            <w:r w:rsidR="00322818" w:rsidRPr="00322818">
              <w:rPr>
                <w:i/>
                <w:szCs w:val="24"/>
                <w:lang w:val="es-ES"/>
              </w:rPr>
              <w:t xml:space="preserve"> del </w:t>
            </w:r>
            <w:r w:rsidR="003334D1">
              <w:rPr>
                <w:i/>
                <w:szCs w:val="24"/>
                <w:lang w:val="es-ES"/>
              </w:rPr>
              <w:t>CEI</w:t>
            </w:r>
            <w:r w:rsidR="00D1425E" w:rsidRPr="00D1425E">
              <w:rPr>
                <w:i/>
                <w:szCs w:val="24"/>
                <w:lang w:val="es-ES"/>
              </w:rPr>
              <w:t xml:space="preserve"> y de Investigación</w:t>
            </w:r>
          </w:p>
        </w:tc>
        <w:tc>
          <w:tcPr>
            <w:tcW w:w="3704" w:type="dxa"/>
            <w:shd w:val="pct5" w:color="000000" w:fill="FFFFFF"/>
          </w:tcPr>
          <w:p w:rsidR="00357788" w:rsidRPr="008F31AB" w:rsidRDefault="00F0240C" w:rsidP="00F65AE8">
            <w:pPr>
              <w:pStyle w:val="procedurestablestyle"/>
              <w:jc w:val="both"/>
              <w:rPr>
                <w:szCs w:val="24"/>
                <w:lang w:val="es-ES"/>
              </w:rPr>
            </w:pPr>
            <w:r w:rsidRPr="00F0240C">
              <w:rPr>
                <w:szCs w:val="24"/>
                <w:lang w:val="es-ES"/>
              </w:rPr>
              <w:t xml:space="preserve">Documentar adecuadamente en las minutas los hallazgos específicos y </w:t>
            </w:r>
            <w:r w:rsidR="00CF0D97">
              <w:rPr>
                <w:szCs w:val="24"/>
                <w:lang w:val="es-ES"/>
              </w:rPr>
              <w:t xml:space="preserve">las </w:t>
            </w:r>
            <w:r w:rsidRPr="00F0240C">
              <w:rPr>
                <w:szCs w:val="24"/>
                <w:lang w:val="es-ES"/>
              </w:rPr>
              <w:t>determinaciones para este grupo vulnerable.</w:t>
            </w:r>
          </w:p>
        </w:tc>
        <w:tc>
          <w:tcPr>
            <w:tcW w:w="2700" w:type="dxa"/>
            <w:shd w:val="pct5" w:color="000000" w:fill="FFFFFF"/>
          </w:tcPr>
          <w:p w:rsidR="00357788" w:rsidRPr="008F31AB" w:rsidRDefault="00357788" w:rsidP="00F65AE8">
            <w:pPr>
              <w:pStyle w:val="procedurestablestyle"/>
              <w:jc w:val="both"/>
              <w:rPr>
                <w:szCs w:val="24"/>
                <w:lang w:val="es-ES"/>
              </w:rPr>
            </w:pPr>
          </w:p>
        </w:tc>
      </w:tr>
    </w:tbl>
    <w:p w:rsidR="0098277D" w:rsidRPr="008F31AB" w:rsidRDefault="0098277D" w:rsidP="0098277D">
      <w:pPr>
        <w:jc w:val="both"/>
        <w:rPr>
          <w:rFonts w:ascii="Arial" w:hAnsi="Arial" w:cs="Arial"/>
          <w:lang w:val="es-MX"/>
        </w:rPr>
      </w:pPr>
    </w:p>
    <w:p w:rsidR="0098277D" w:rsidRPr="008F31AB" w:rsidRDefault="00F0240C" w:rsidP="0098277D">
      <w:pPr>
        <w:jc w:val="both"/>
        <w:rPr>
          <w:rFonts w:ascii="Arial" w:hAnsi="Arial" w:cs="Arial"/>
        </w:rPr>
      </w:pPr>
      <w:r>
        <w:rPr>
          <w:rFonts w:ascii="Arial" w:hAnsi="Arial" w:cs="Arial"/>
          <w:lang w:eastAsia="en-US"/>
        </w:rPr>
        <w:t>B. Investigaciones que involucran niños</w:t>
      </w:r>
    </w:p>
    <w:p w:rsidR="0098277D" w:rsidRPr="008F31AB" w:rsidRDefault="0098277D" w:rsidP="0098277D">
      <w:pPr>
        <w:jc w:val="both"/>
        <w:rPr>
          <w:rFonts w:ascii="Arial" w:hAnsi="Arial" w:cs="Arial"/>
        </w:rPr>
      </w:pPr>
    </w:p>
    <w:tbl>
      <w:tblPr>
        <w:tblW w:w="86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50"/>
        <w:gridCol w:w="3704"/>
        <w:gridCol w:w="2700"/>
      </w:tblGrid>
      <w:tr w:rsidR="0098277D" w:rsidRPr="008F31AB" w:rsidTr="00667E3A">
        <w:trPr>
          <w:cantSplit/>
          <w:trHeight w:val="65"/>
        </w:trPr>
        <w:tc>
          <w:tcPr>
            <w:tcW w:w="2250"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t>Quién</w:t>
            </w:r>
          </w:p>
        </w:tc>
        <w:tc>
          <w:tcPr>
            <w:tcW w:w="3704"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t>Tarea</w:t>
            </w:r>
          </w:p>
        </w:tc>
        <w:tc>
          <w:tcPr>
            <w:tcW w:w="2700"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t>Herramienta</w:t>
            </w:r>
          </w:p>
        </w:tc>
      </w:tr>
      <w:tr w:rsidR="0098277D" w:rsidRPr="00CF0D97" w:rsidTr="00667E3A">
        <w:trPr>
          <w:cantSplit/>
          <w:trHeight w:val="200"/>
        </w:trPr>
        <w:tc>
          <w:tcPr>
            <w:tcW w:w="2250" w:type="dxa"/>
            <w:shd w:val="pct5" w:color="000000" w:fill="FFFFFF"/>
          </w:tcPr>
          <w:p w:rsidR="0098277D" w:rsidRPr="008F31AB" w:rsidRDefault="00D1425E" w:rsidP="00F65AE8">
            <w:pPr>
              <w:pStyle w:val="procedurestablestyle"/>
              <w:jc w:val="both"/>
              <w:rPr>
                <w:szCs w:val="24"/>
                <w:lang w:val="es-ES"/>
              </w:rPr>
            </w:pPr>
            <w:r w:rsidRPr="00D1425E">
              <w:rPr>
                <w:i/>
                <w:szCs w:val="24"/>
                <w:lang w:val="es-ES"/>
              </w:rPr>
              <w:t xml:space="preserve">Presidente del </w:t>
            </w:r>
            <w:r w:rsidR="003334D1">
              <w:rPr>
                <w:i/>
                <w:szCs w:val="24"/>
                <w:lang w:val="es-ES"/>
              </w:rPr>
              <w:t>CEI</w:t>
            </w:r>
            <w:r w:rsidRPr="00D1425E">
              <w:rPr>
                <w:i/>
                <w:szCs w:val="24"/>
                <w:lang w:val="es-ES"/>
              </w:rPr>
              <w:t xml:space="preserve"> </w:t>
            </w:r>
          </w:p>
        </w:tc>
        <w:tc>
          <w:tcPr>
            <w:tcW w:w="3704" w:type="dxa"/>
            <w:shd w:val="pct5" w:color="000000" w:fill="FFFFFF"/>
          </w:tcPr>
          <w:p w:rsidR="0098277D" w:rsidRPr="008F31AB" w:rsidRDefault="00D1425E" w:rsidP="00F65AE8">
            <w:pPr>
              <w:pStyle w:val="procedurestablestyle"/>
              <w:jc w:val="both"/>
              <w:rPr>
                <w:szCs w:val="24"/>
                <w:lang w:val="es-ES"/>
              </w:rPr>
            </w:pPr>
            <w:r w:rsidRPr="00D1425E">
              <w:rPr>
                <w:szCs w:val="24"/>
                <w:lang w:val="es-ES"/>
              </w:rPr>
              <w:t>Mantener y actualizar la lista de verificación de las guías y regulaciones.</w:t>
            </w:r>
          </w:p>
          <w:p w:rsidR="0098277D" w:rsidRPr="00CF0D97" w:rsidRDefault="0098277D" w:rsidP="00F65AE8">
            <w:pPr>
              <w:pStyle w:val="procedurestablestyle"/>
              <w:keepNext/>
              <w:keepLines/>
              <w:spacing w:before="200"/>
              <w:jc w:val="both"/>
              <w:rPr>
                <w:szCs w:val="24"/>
                <w:lang w:val="es-MX"/>
              </w:rPr>
            </w:pPr>
          </w:p>
        </w:tc>
        <w:tc>
          <w:tcPr>
            <w:tcW w:w="2700" w:type="dxa"/>
            <w:shd w:val="pct5" w:color="000000" w:fill="FFFFFF"/>
          </w:tcPr>
          <w:p w:rsidR="00901EFF" w:rsidRDefault="00D1425E">
            <w:pPr>
              <w:pStyle w:val="procedurestablestyle"/>
              <w:jc w:val="both"/>
              <w:rPr>
                <w:szCs w:val="24"/>
                <w:lang w:val="es-ES"/>
              </w:rPr>
            </w:pPr>
            <w:r w:rsidRPr="00D1425E">
              <w:rPr>
                <w:lang w:val="es-MX"/>
              </w:rPr>
              <w:t>Lista</w:t>
            </w:r>
            <w:r w:rsidR="00F0240C" w:rsidRPr="00C67B95">
              <w:rPr>
                <w:lang w:val="es-MX"/>
              </w:rPr>
              <w:t xml:space="preserve"> de</w:t>
            </w:r>
            <w:r w:rsidRPr="00D1425E">
              <w:rPr>
                <w:lang w:val="es-MX"/>
              </w:rPr>
              <w:t xml:space="preserve"> verificación-Requisitos</w:t>
            </w:r>
            <w:r w:rsidRPr="00D1425E">
              <w:rPr>
                <w:lang w:val="es-NI"/>
              </w:rPr>
              <w:t xml:space="preserve"> para</w:t>
            </w:r>
            <w:r w:rsidR="00322818" w:rsidRPr="00C67B95">
              <w:rPr>
                <w:lang w:val="es-MX"/>
              </w:rPr>
              <w:t xml:space="preserve"> el</w:t>
            </w:r>
            <w:r w:rsidRPr="00D1425E">
              <w:rPr>
                <w:lang w:val="es-MX"/>
              </w:rPr>
              <w:t xml:space="preserve"> involucro</w:t>
            </w:r>
            <w:r w:rsidR="00322818" w:rsidRPr="00C67B95">
              <w:rPr>
                <w:lang w:val="es-MX"/>
              </w:rPr>
              <w:t xml:space="preserve"> d</w:t>
            </w:r>
            <w:r w:rsidR="00CF0D97" w:rsidRPr="00C67B95">
              <w:rPr>
                <w:lang w:val="es-MX"/>
              </w:rPr>
              <w:t>e</w:t>
            </w:r>
            <w:r w:rsidRPr="00D1425E">
              <w:rPr>
                <w:lang w:val="es-MX"/>
              </w:rPr>
              <w:t xml:space="preserve"> niños</w:t>
            </w:r>
            <w:r w:rsidR="00CF0D97" w:rsidRPr="00C67B95">
              <w:rPr>
                <w:lang w:val="es-MX"/>
              </w:rPr>
              <w:t xml:space="preserve"> en</w:t>
            </w:r>
            <w:r w:rsidRPr="00D1425E">
              <w:rPr>
                <w:lang w:val="es-MX"/>
              </w:rPr>
              <w:t xml:space="preserve"> estudios</w:t>
            </w:r>
            <w:r w:rsidR="00CF0D97" w:rsidRPr="00C67B95">
              <w:rPr>
                <w:lang w:val="es-MX"/>
              </w:rPr>
              <w:t xml:space="preserve"> de</w:t>
            </w:r>
            <w:r w:rsidRPr="00D1425E">
              <w:rPr>
                <w:lang w:val="es-MX"/>
              </w:rPr>
              <w:t xml:space="preserve"> investigación</w:t>
            </w:r>
            <w:r w:rsidR="00CF0D97" w:rsidRPr="00C67B95">
              <w:rPr>
                <w:lang w:val="es-MX"/>
              </w:rPr>
              <w:t>.</w:t>
            </w:r>
          </w:p>
        </w:tc>
      </w:tr>
      <w:tr w:rsidR="001772B9" w:rsidRPr="008F31AB" w:rsidTr="00667E3A">
        <w:trPr>
          <w:cantSplit/>
          <w:trHeight w:val="200"/>
        </w:trPr>
        <w:tc>
          <w:tcPr>
            <w:tcW w:w="2250" w:type="dxa"/>
            <w:shd w:val="pct5" w:color="000000" w:fill="FFFFFF"/>
          </w:tcPr>
          <w:p w:rsidR="001772B9" w:rsidRPr="008F31AB" w:rsidRDefault="00D1425E" w:rsidP="00F65AE8">
            <w:pPr>
              <w:pStyle w:val="procedurestablestyle"/>
              <w:jc w:val="both"/>
              <w:rPr>
                <w:i/>
                <w:szCs w:val="24"/>
                <w:lang w:val="es-ES"/>
              </w:rPr>
            </w:pPr>
            <w:r w:rsidRPr="00D1425E">
              <w:rPr>
                <w:bCs w:val="0"/>
                <w:i/>
                <w:lang w:val="es-MX"/>
              </w:rPr>
              <w:t>Presidente</w:t>
            </w:r>
            <w:r w:rsidR="00F0240C" w:rsidRPr="00F0240C">
              <w:rPr>
                <w:i/>
              </w:rPr>
              <w:t xml:space="preserve"> del</w:t>
            </w:r>
            <w:r w:rsidRPr="00D1425E">
              <w:rPr>
                <w:bCs w:val="0"/>
                <w:i/>
                <w:lang w:val="es-MX"/>
              </w:rPr>
              <w:t xml:space="preserve"> </w:t>
            </w:r>
            <w:r w:rsidR="003334D1">
              <w:rPr>
                <w:bCs w:val="0"/>
                <w:i/>
                <w:lang w:val="es-MX"/>
              </w:rPr>
              <w:t>CEI</w:t>
            </w:r>
            <w:r w:rsidR="00F0240C" w:rsidRPr="00F0240C">
              <w:rPr>
                <w:i/>
              </w:rPr>
              <w:t xml:space="preserve">  </w:t>
            </w:r>
          </w:p>
        </w:tc>
        <w:tc>
          <w:tcPr>
            <w:tcW w:w="3704" w:type="dxa"/>
            <w:shd w:val="pct5" w:color="000000" w:fill="FFFFFF"/>
          </w:tcPr>
          <w:p w:rsidR="001772B9" w:rsidRPr="008F31AB" w:rsidRDefault="00D1425E" w:rsidP="001772B9">
            <w:pPr>
              <w:pStyle w:val="procedurestablestyle"/>
              <w:jc w:val="both"/>
              <w:rPr>
                <w:szCs w:val="24"/>
                <w:lang w:val="es-ES"/>
              </w:rPr>
            </w:pPr>
            <w:r w:rsidRPr="00D1425E">
              <w:rPr>
                <w:szCs w:val="24"/>
                <w:lang w:val="es-ES"/>
              </w:rPr>
              <w:t xml:space="preserve">Seleccionar al revisor Primario </w:t>
            </w:r>
          </w:p>
          <w:p w:rsidR="001772B9" w:rsidRPr="008F31AB" w:rsidRDefault="001772B9" w:rsidP="00F65AE8">
            <w:pPr>
              <w:pStyle w:val="procedurestablestyle"/>
              <w:jc w:val="both"/>
              <w:rPr>
                <w:szCs w:val="24"/>
                <w:lang w:val="es-ES"/>
              </w:rPr>
            </w:pPr>
          </w:p>
        </w:tc>
        <w:tc>
          <w:tcPr>
            <w:tcW w:w="2700" w:type="dxa"/>
            <w:shd w:val="pct5" w:color="000000" w:fill="FFFFFF"/>
          </w:tcPr>
          <w:p w:rsidR="001772B9" w:rsidRPr="008F31AB" w:rsidRDefault="001772B9" w:rsidP="00667E3A">
            <w:pPr>
              <w:pStyle w:val="procedurestablestyle"/>
              <w:jc w:val="both"/>
              <w:rPr>
                <w:szCs w:val="24"/>
                <w:lang w:val="es-ES"/>
              </w:rPr>
            </w:pPr>
          </w:p>
        </w:tc>
      </w:tr>
      <w:tr w:rsidR="0098277D" w:rsidRPr="008F31AB" w:rsidTr="00667E3A">
        <w:trPr>
          <w:cantSplit/>
        </w:trPr>
        <w:tc>
          <w:tcPr>
            <w:tcW w:w="2250" w:type="dxa"/>
            <w:shd w:val="pct5" w:color="000000" w:fill="FFFFFF"/>
          </w:tcPr>
          <w:p w:rsidR="00C91882" w:rsidRPr="008F31AB" w:rsidRDefault="00D1425E">
            <w:pPr>
              <w:pStyle w:val="procedurestablestyle"/>
              <w:jc w:val="both"/>
              <w:rPr>
                <w:szCs w:val="24"/>
                <w:lang w:val="es-ES"/>
              </w:rPr>
            </w:pPr>
            <w:r w:rsidRPr="00D1425E">
              <w:rPr>
                <w:i/>
                <w:szCs w:val="24"/>
                <w:lang w:val="es-ES"/>
              </w:rPr>
              <w:t>Revisor Primario</w:t>
            </w:r>
          </w:p>
        </w:tc>
        <w:tc>
          <w:tcPr>
            <w:tcW w:w="3704" w:type="dxa"/>
            <w:shd w:val="pct5" w:color="000000" w:fill="FFFFFF"/>
          </w:tcPr>
          <w:p w:rsidR="00C91882" w:rsidRPr="008F31AB" w:rsidRDefault="00D1425E">
            <w:pPr>
              <w:pStyle w:val="procedurestablestyle"/>
              <w:jc w:val="both"/>
              <w:rPr>
                <w:szCs w:val="24"/>
                <w:lang w:val="es-ES"/>
              </w:rPr>
            </w:pPr>
            <w:r w:rsidRPr="00D1425E">
              <w:rPr>
                <w:szCs w:val="24"/>
                <w:lang w:val="es-ES"/>
              </w:rPr>
              <w:t xml:space="preserve">Completar la lista de verificación durante la investigación  y </w:t>
            </w:r>
            <w:r w:rsidR="00CF0D97">
              <w:rPr>
                <w:szCs w:val="24"/>
                <w:lang w:val="es-ES"/>
              </w:rPr>
              <w:t xml:space="preserve">las </w:t>
            </w:r>
            <w:r w:rsidRPr="00D1425E">
              <w:rPr>
                <w:szCs w:val="24"/>
                <w:lang w:val="es-ES"/>
              </w:rPr>
              <w:t>recomendaciones presentadas durante una reunión.</w:t>
            </w:r>
          </w:p>
        </w:tc>
        <w:tc>
          <w:tcPr>
            <w:tcW w:w="2700" w:type="dxa"/>
            <w:shd w:val="pct5" w:color="000000" w:fill="FFFFFF"/>
          </w:tcPr>
          <w:p w:rsidR="0098277D" w:rsidRPr="008F31AB" w:rsidRDefault="0098277D" w:rsidP="00F65AE8">
            <w:pPr>
              <w:keepNext/>
              <w:keepLines/>
              <w:spacing w:before="60"/>
              <w:jc w:val="both"/>
              <w:outlineLvl w:val="2"/>
              <w:rPr>
                <w:rFonts w:ascii="Arial" w:hAnsi="Arial" w:cs="Arial"/>
              </w:rPr>
            </w:pPr>
          </w:p>
        </w:tc>
      </w:tr>
      <w:tr w:rsidR="0098277D" w:rsidRPr="008F31AB" w:rsidTr="00667E3A">
        <w:trPr>
          <w:cantSplit/>
        </w:trPr>
        <w:tc>
          <w:tcPr>
            <w:tcW w:w="2250" w:type="dxa"/>
            <w:shd w:val="pct5" w:color="000000" w:fill="FFFFFF"/>
          </w:tcPr>
          <w:p w:rsidR="0098277D" w:rsidRPr="008F31AB" w:rsidRDefault="00D1425E" w:rsidP="00F65AE8">
            <w:pPr>
              <w:pStyle w:val="procedurestablestyle"/>
              <w:jc w:val="both"/>
              <w:rPr>
                <w:szCs w:val="24"/>
                <w:lang w:val="es-ES"/>
              </w:rPr>
            </w:pPr>
            <w:r w:rsidRPr="00D1425E">
              <w:rPr>
                <w:i/>
                <w:szCs w:val="24"/>
                <w:lang w:val="es-ES"/>
              </w:rPr>
              <w:t xml:space="preserve">Miembros del </w:t>
            </w:r>
            <w:r w:rsidR="003334D1">
              <w:rPr>
                <w:i/>
                <w:szCs w:val="24"/>
                <w:lang w:val="es-ES"/>
              </w:rPr>
              <w:t>CEI</w:t>
            </w:r>
          </w:p>
        </w:tc>
        <w:tc>
          <w:tcPr>
            <w:tcW w:w="3704" w:type="dxa"/>
            <w:shd w:val="pct5" w:color="000000" w:fill="FFFFFF"/>
          </w:tcPr>
          <w:p w:rsidR="00C91882" w:rsidRPr="008F31AB" w:rsidRDefault="00D1425E">
            <w:pPr>
              <w:pStyle w:val="procedurestablestyle"/>
              <w:jc w:val="both"/>
              <w:rPr>
                <w:szCs w:val="24"/>
                <w:lang w:val="es-ES"/>
              </w:rPr>
            </w:pPr>
            <w:r w:rsidRPr="00D1425E">
              <w:rPr>
                <w:szCs w:val="24"/>
                <w:lang w:val="es-ES"/>
              </w:rPr>
              <w:t xml:space="preserve">Completar la lista de verificación durante la investigación  y </w:t>
            </w:r>
            <w:r w:rsidR="00CF0D97">
              <w:rPr>
                <w:szCs w:val="24"/>
                <w:lang w:val="es-ES"/>
              </w:rPr>
              <w:t xml:space="preserve">las </w:t>
            </w:r>
            <w:r w:rsidRPr="00D1425E">
              <w:rPr>
                <w:szCs w:val="24"/>
                <w:lang w:val="es-ES"/>
              </w:rPr>
              <w:t>recomendaciones presentadas durante una reunión.</w:t>
            </w:r>
          </w:p>
        </w:tc>
        <w:tc>
          <w:tcPr>
            <w:tcW w:w="2700" w:type="dxa"/>
            <w:shd w:val="pct5" w:color="000000" w:fill="FFFFFF"/>
          </w:tcPr>
          <w:p w:rsidR="0098277D" w:rsidRPr="008F31AB" w:rsidRDefault="0098277D" w:rsidP="00F65AE8">
            <w:pPr>
              <w:pStyle w:val="procedurestablestyle"/>
              <w:keepNext/>
              <w:keepLines/>
              <w:spacing w:before="200"/>
              <w:jc w:val="both"/>
              <w:rPr>
                <w:szCs w:val="24"/>
                <w:lang w:val="es-MX"/>
              </w:rPr>
            </w:pPr>
          </w:p>
        </w:tc>
      </w:tr>
      <w:tr w:rsidR="00357788" w:rsidRPr="008F31AB" w:rsidTr="00667E3A">
        <w:trPr>
          <w:cantSplit/>
        </w:trPr>
        <w:tc>
          <w:tcPr>
            <w:tcW w:w="2250" w:type="dxa"/>
            <w:shd w:val="pct5" w:color="000000" w:fill="FFFFFF"/>
          </w:tcPr>
          <w:p w:rsidR="00C91882" w:rsidRPr="008F31AB" w:rsidRDefault="00D1425E">
            <w:pPr>
              <w:pStyle w:val="procedurestablestyle"/>
              <w:jc w:val="both"/>
              <w:rPr>
                <w:i/>
                <w:szCs w:val="24"/>
                <w:lang w:val="es-ES"/>
              </w:rPr>
            </w:pPr>
            <w:r w:rsidRPr="00D1425E">
              <w:rPr>
                <w:i/>
                <w:szCs w:val="24"/>
                <w:lang w:val="es-ES"/>
              </w:rPr>
              <w:t xml:space="preserve">Secretaria del </w:t>
            </w:r>
            <w:r w:rsidR="003334D1">
              <w:rPr>
                <w:i/>
                <w:szCs w:val="24"/>
                <w:lang w:val="es-ES"/>
              </w:rPr>
              <w:t>CEI</w:t>
            </w:r>
            <w:r w:rsidRPr="00D1425E">
              <w:rPr>
                <w:i/>
                <w:szCs w:val="24"/>
                <w:lang w:val="es-ES"/>
              </w:rPr>
              <w:t xml:space="preserve"> y de Investigación</w:t>
            </w:r>
          </w:p>
        </w:tc>
        <w:tc>
          <w:tcPr>
            <w:tcW w:w="3704" w:type="dxa"/>
            <w:shd w:val="pct5" w:color="000000" w:fill="FFFFFF"/>
          </w:tcPr>
          <w:p w:rsidR="00357788" w:rsidRPr="008F31AB" w:rsidRDefault="00D1425E" w:rsidP="00F65AE8">
            <w:pPr>
              <w:pStyle w:val="procedurestablestyle"/>
              <w:jc w:val="both"/>
              <w:rPr>
                <w:szCs w:val="24"/>
                <w:lang w:val="es-ES"/>
              </w:rPr>
            </w:pPr>
            <w:r w:rsidRPr="00D1425E">
              <w:rPr>
                <w:szCs w:val="24"/>
                <w:lang w:val="es-ES"/>
              </w:rPr>
              <w:t xml:space="preserve">Documentar adecuadamente en las minutas los hallazgos específicos y </w:t>
            </w:r>
            <w:r w:rsidR="00CF0D97">
              <w:rPr>
                <w:szCs w:val="24"/>
                <w:lang w:val="es-ES"/>
              </w:rPr>
              <w:t xml:space="preserve">las </w:t>
            </w:r>
            <w:r w:rsidRPr="00D1425E">
              <w:rPr>
                <w:szCs w:val="24"/>
                <w:lang w:val="es-ES"/>
              </w:rPr>
              <w:t>determinaciones para este grupo vulnerable.</w:t>
            </w:r>
          </w:p>
        </w:tc>
        <w:tc>
          <w:tcPr>
            <w:tcW w:w="2700" w:type="dxa"/>
            <w:shd w:val="pct5" w:color="000000" w:fill="FFFFFF"/>
          </w:tcPr>
          <w:p w:rsidR="00357788" w:rsidRPr="008F31AB" w:rsidRDefault="00357788" w:rsidP="00F65AE8">
            <w:pPr>
              <w:pStyle w:val="procedurestablestyle"/>
              <w:jc w:val="both"/>
              <w:rPr>
                <w:szCs w:val="24"/>
                <w:lang w:val="es-MX"/>
              </w:rPr>
            </w:pPr>
          </w:p>
        </w:tc>
      </w:tr>
    </w:tbl>
    <w:p w:rsidR="0098277D" w:rsidRPr="008F31AB" w:rsidRDefault="0098277D" w:rsidP="0098277D">
      <w:pPr>
        <w:tabs>
          <w:tab w:val="left" w:pos="2889"/>
        </w:tabs>
        <w:rPr>
          <w:rFonts w:ascii="Arial" w:hAnsi="Arial" w:cs="Arial"/>
        </w:rPr>
      </w:pPr>
    </w:p>
    <w:p w:rsidR="0098277D" w:rsidRPr="008F31AB" w:rsidRDefault="00F0240C" w:rsidP="0098277D">
      <w:pPr>
        <w:rPr>
          <w:rFonts w:ascii="Arial" w:hAnsi="Arial" w:cs="Arial"/>
          <w:lang w:eastAsia="en-US"/>
        </w:rPr>
      </w:pPr>
      <w:r>
        <w:rPr>
          <w:rFonts w:ascii="Arial" w:hAnsi="Arial" w:cs="Arial"/>
          <w:lang w:eastAsia="en-US"/>
        </w:rPr>
        <w:t>C. Investigaciones que involucran mujeres embarazadas y fetos</w:t>
      </w:r>
    </w:p>
    <w:p w:rsidR="0098277D" w:rsidRPr="008F31AB" w:rsidRDefault="0098277D" w:rsidP="0098277D">
      <w:pPr>
        <w:jc w:val="both"/>
        <w:rPr>
          <w:rFonts w:ascii="Arial" w:hAnsi="Arial" w:cs="Arial"/>
        </w:rPr>
      </w:pPr>
    </w:p>
    <w:p w:rsidR="0098277D" w:rsidRPr="008F31AB" w:rsidRDefault="0098277D" w:rsidP="0098277D">
      <w:pPr>
        <w:jc w:val="both"/>
        <w:rPr>
          <w:rFonts w:ascii="Arial" w:hAnsi="Arial" w:cs="Arial"/>
        </w:rPr>
      </w:pPr>
    </w:p>
    <w:tbl>
      <w:tblPr>
        <w:tblW w:w="86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50"/>
        <w:gridCol w:w="3704"/>
        <w:gridCol w:w="2700"/>
      </w:tblGrid>
      <w:tr w:rsidR="0098277D" w:rsidRPr="008F31AB" w:rsidTr="001772B9">
        <w:trPr>
          <w:cantSplit/>
          <w:trHeight w:val="65"/>
        </w:trPr>
        <w:tc>
          <w:tcPr>
            <w:tcW w:w="2250"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lastRenderedPageBreak/>
              <w:t>Quién</w:t>
            </w:r>
          </w:p>
        </w:tc>
        <w:tc>
          <w:tcPr>
            <w:tcW w:w="3704"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t>Tarea</w:t>
            </w:r>
          </w:p>
        </w:tc>
        <w:tc>
          <w:tcPr>
            <w:tcW w:w="2700"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t>Herramienta</w:t>
            </w:r>
          </w:p>
        </w:tc>
      </w:tr>
      <w:tr w:rsidR="0098277D" w:rsidRPr="00CF0D97" w:rsidTr="001772B9">
        <w:trPr>
          <w:cantSplit/>
          <w:trHeight w:val="200"/>
        </w:trPr>
        <w:tc>
          <w:tcPr>
            <w:tcW w:w="2250" w:type="dxa"/>
            <w:shd w:val="pct5" w:color="000000" w:fill="FFFFFF"/>
          </w:tcPr>
          <w:p w:rsidR="0098277D" w:rsidRPr="008F31AB" w:rsidRDefault="00D1425E" w:rsidP="00F65AE8">
            <w:pPr>
              <w:pStyle w:val="procedurestablestyle"/>
              <w:jc w:val="both"/>
              <w:rPr>
                <w:szCs w:val="24"/>
                <w:lang w:val="es-ES"/>
              </w:rPr>
            </w:pPr>
            <w:r w:rsidRPr="00D1425E">
              <w:rPr>
                <w:i/>
                <w:szCs w:val="24"/>
                <w:lang w:val="es-ES"/>
              </w:rPr>
              <w:t xml:space="preserve">Presidente del </w:t>
            </w:r>
            <w:r w:rsidR="003334D1">
              <w:rPr>
                <w:i/>
                <w:szCs w:val="24"/>
                <w:lang w:val="es-ES"/>
              </w:rPr>
              <w:t>CEI</w:t>
            </w:r>
            <w:r w:rsidRPr="00D1425E">
              <w:rPr>
                <w:i/>
                <w:szCs w:val="24"/>
                <w:lang w:val="es-ES"/>
              </w:rPr>
              <w:t xml:space="preserve"> </w:t>
            </w:r>
          </w:p>
        </w:tc>
        <w:tc>
          <w:tcPr>
            <w:tcW w:w="3704" w:type="dxa"/>
            <w:shd w:val="pct5" w:color="000000" w:fill="FFFFFF"/>
          </w:tcPr>
          <w:p w:rsidR="0098277D" w:rsidRPr="008F31AB" w:rsidRDefault="00D1425E" w:rsidP="00F65AE8">
            <w:pPr>
              <w:pStyle w:val="procedurestablestyle"/>
              <w:jc w:val="both"/>
              <w:rPr>
                <w:szCs w:val="24"/>
                <w:lang w:val="es-ES"/>
              </w:rPr>
            </w:pPr>
            <w:r w:rsidRPr="00D1425E">
              <w:rPr>
                <w:szCs w:val="24"/>
                <w:lang w:val="es-ES"/>
              </w:rPr>
              <w:t>Mantener y actualizar la lista de verificación de las guías y regulaciones.</w:t>
            </w:r>
          </w:p>
          <w:p w:rsidR="0098277D" w:rsidRPr="008F31AB" w:rsidRDefault="0098277D" w:rsidP="00F65AE8">
            <w:pPr>
              <w:pStyle w:val="procedurestablestyle"/>
              <w:keepNext/>
              <w:keepLines/>
              <w:spacing w:before="200"/>
              <w:jc w:val="both"/>
              <w:rPr>
                <w:szCs w:val="24"/>
                <w:lang w:val="es-ES"/>
              </w:rPr>
            </w:pPr>
          </w:p>
        </w:tc>
        <w:tc>
          <w:tcPr>
            <w:tcW w:w="2700" w:type="dxa"/>
            <w:shd w:val="pct5" w:color="000000" w:fill="FFFFFF"/>
          </w:tcPr>
          <w:p w:rsidR="0098277D" w:rsidRPr="008F31AB" w:rsidRDefault="00D1425E" w:rsidP="00F65AE8">
            <w:pPr>
              <w:pStyle w:val="procedurestablestyle"/>
              <w:jc w:val="both"/>
              <w:rPr>
                <w:szCs w:val="24"/>
                <w:lang w:val="es-ES"/>
              </w:rPr>
            </w:pPr>
            <w:r w:rsidRPr="00D1425E">
              <w:rPr>
                <w:szCs w:val="24"/>
                <w:lang w:val="es-ES"/>
              </w:rPr>
              <w:t xml:space="preserve">Lista de verificación-Requisitos para el involucro de </w:t>
            </w:r>
            <w:r w:rsidRPr="00D1425E">
              <w:rPr>
                <w:szCs w:val="24"/>
                <w:lang w:val="es-MX"/>
              </w:rPr>
              <w:t>mujeres embarazadas y fetos</w:t>
            </w:r>
            <w:r w:rsidRPr="00D1425E">
              <w:rPr>
                <w:szCs w:val="24"/>
                <w:lang w:val="es-ES"/>
              </w:rPr>
              <w:t xml:space="preserve"> en estudios de investigación.</w:t>
            </w:r>
          </w:p>
        </w:tc>
      </w:tr>
      <w:tr w:rsidR="001772B9" w:rsidRPr="008F31AB" w:rsidTr="001772B9">
        <w:trPr>
          <w:cantSplit/>
        </w:trPr>
        <w:tc>
          <w:tcPr>
            <w:tcW w:w="2250" w:type="dxa"/>
            <w:shd w:val="pct5" w:color="000000" w:fill="FFFFFF"/>
          </w:tcPr>
          <w:p w:rsidR="001772B9" w:rsidRPr="008F31AB" w:rsidRDefault="00D1425E" w:rsidP="00F65AE8">
            <w:pPr>
              <w:pStyle w:val="procedurestablestyle"/>
              <w:jc w:val="both"/>
              <w:rPr>
                <w:i/>
                <w:szCs w:val="24"/>
                <w:lang w:val="es-ES"/>
              </w:rPr>
            </w:pPr>
            <w:r w:rsidRPr="00D1425E">
              <w:rPr>
                <w:bCs w:val="0"/>
                <w:i/>
                <w:lang w:val="es-MX"/>
              </w:rPr>
              <w:t>Presidente</w:t>
            </w:r>
            <w:r w:rsidR="00F0240C" w:rsidRPr="00F0240C">
              <w:rPr>
                <w:i/>
              </w:rPr>
              <w:t xml:space="preserve"> del</w:t>
            </w:r>
            <w:r w:rsidRPr="00D1425E">
              <w:rPr>
                <w:bCs w:val="0"/>
                <w:i/>
                <w:lang w:val="es-MX"/>
              </w:rPr>
              <w:t xml:space="preserve"> </w:t>
            </w:r>
            <w:r w:rsidR="003334D1">
              <w:rPr>
                <w:bCs w:val="0"/>
                <w:i/>
                <w:lang w:val="es-MX"/>
              </w:rPr>
              <w:t>CEI</w:t>
            </w:r>
            <w:r w:rsidR="00F0240C" w:rsidRPr="00F0240C">
              <w:rPr>
                <w:i/>
              </w:rPr>
              <w:t xml:space="preserve"> </w:t>
            </w:r>
          </w:p>
        </w:tc>
        <w:tc>
          <w:tcPr>
            <w:tcW w:w="3704" w:type="dxa"/>
            <w:shd w:val="pct5" w:color="000000" w:fill="FFFFFF"/>
          </w:tcPr>
          <w:p w:rsidR="001772B9" w:rsidRPr="008F31AB" w:rsidRDefault="00D1425E" w:rsidP="001772B9">
            <w:pPr>
              <w:pStyle w:val="procedurestablestyle"/>
              <w:jc w:val="both"/>
              <w:rPr>
                <w:szCs w:val="24"/>
                <w:lang w:val="es-ES"/>
              </w:rPr>
            </w:pPr>
            <w:r w:rsidRPr="00D1425E">
              <w:rPr>
                <w:szCs w:val="24"/>
                <w:lang w:val="es-ES"/>
              </w:rPr>
              <w:t xml:space="preserve">Selección del revisor Primario </w:t>
            </w:r>
          </w:p>
          <w:p w:rsidR="001772B9" w:rsidRPr="008F31AB" w:rsidRDefault="001772B9" w:rsidP="00F65AE8">
            <w:pPr>
              <w:pStyle w:val="procedurestablestyle"/>
              <w:jc w:val="both"/>
              <w:rPr>
                <w:szCs w:val="24"/>
                <w:lang w:val="es-ES"/>
              </w:rPr>
            </w:pPr>
          </w:p>
        </w:tc>
        <w:tc>
          <w:tcPr>
            <w:tcW w:w="2700" w:type="dxa"/>
            <w:shd w:val="pct5" w:color="000000" w:fill="FFFFFF"/>
          </w:tcPr>
          <w:p w:rsidR="001772B9" w:rsidRPr="008F31AB" w:rsidRDefault="001772B9" w:rsidP="00F65AE8">
            <w:pPr>
              <w:spacing w:before="60"/>
              <w:jc w:val="both"/>
              <w:rPr>
                <w:rFonts w:ascii="Arial" w:hAnsi="Arial" w:cs="Arial"/>
              </w:rPr>
            </w:pPr>
          </w:p>
        </w:tc>
      </w:tr>
      <w:tr w:rsidR="0098277D" w:rsidRPr="008F31AB" w:rsidTr="001772B9">
        <w:trPr>
          <w:cantSplit/>
        </w:trPr>
        <w:tc>
          <w:tcPr>
            <w:tcW w:w="2250" w:type="dxa"/>
            <w:shd w:val="pct5" w:color="000000" w:fill="FFFFFF"/>
          </w:tcPr>
          <w:p w:rsidR="0098277D" w:rsidRPr="008F31AB" w:rsidRDefault="00D1425E" w:rsidP="00F65AE8">
            <w:pPr>
              <w:pStyle w:val="procedurestablestyle"/>
              <w:jc w:val="both"/>
              <w:rPr>
                <w:szCs w:val="24"/>
                <w:lang w:val="es-ES"/>
              </w:rPr>
            </w:pPr>
            <w:r w:rsidRPr="00D1425E">
              <w:rPr>
                <w:i/>
                <w:szCs w:val="24"/>
                <w:lang w:val="es-ES"/>
              </w:rPr>
              <w:t>Revisor Primario</w:t>
            </w:r>
          </w:p>
        </w:tc>
        <w:tc>
          <w:tcPr>
            <w:tcW w:w="3704" w:type="dxa"/>
            <w:shd w:val="pct5" w:color="000000" w:fill="FFFFFF"/>
          </w:tcPr>
          <w:p w:rsidR="00901EFF" w:rsidRDefault="00D1425E">
            <w:pPr>
              <w:pStyle w:val="procedurestablestyle"/>
              <w:jc w:val="both"/>
              <w:rPr>
                <w:szCs w:val="24"/>
                <w:lang w:val="es-ES"/>
              </w:rPr>
            </w:pPr>
            <w:r w:rsidRPr="00D1425E">
              <w:rPr>
                <w:szCs w:val="24"/>
                <w:lang w:val="es-ES"/>
              </w:rPr>
              <w:t>Completar la lista de verificación durante la investigación  y</w:t>
            </w:r>
            <w:r w:rsidR="00CF0D97">
              <w:rPr>
                <w:szCs w:val="24"/>
                <w:lang w:val="es-ES"/>
              </w:rPr>
              <w:t xml:space="preserve"> las </w:t>
            </w:r>
            <w:r w:rsidRPr="00D1425E">
              <w:rPr>
                <w:szCs w:val="24"/>
                <w:lang w:val="es-ES"/>
              </w:rPr>
              <w:t>recomendaciones presentadas durante una reunión.</w:t>
            </w:r>
          </w:p>
        </w:tc>
        <w:tc>
          <w:tcPr>
            <w:tcW w:w="2700" w:type="dxa"/>
            <w:shd w:val="pct5" w:color="000000" w:fill="FFFFFF"/>
          </w:tcPr>
          <w:p w:rsidR="0098277D" w:rsidRPr="008F31AB" w:rsidRDefault="0098277D" w:rsidP="00F65AE8">
            <w:pPr>
              <w:keepNext/>
              <w:keepLines/>
              <w:spacing w:before="60"/>
              <w:jc w:val="both"/>
              <w:outlineLvl w:val="2"/>
              <w:rPr>
                <w:rFonts w:ascii="Arial" w:hAnsi="Arial" w:cs="Arial"/>
              </w:rPr>
            </w:pPr>
          </w:p>
        </w:tc>
      </w:tr>
      <w:tr w:rsidR="0098277D" w:rsidRPr="008F31AB" w:rsidTr="001772B9">
        <w:trPr>
          <w:cantSplit/>
        </w:trPr>
        <w:tc>
          <w:tcPr>
            <w:tcW w:w="2250" w:type="dxa"/>
            <w:shd w:val="pct5" w:color="000000" w:fill="FFFFFF"/>
          </w:tcPr>
          <w:p w:rsidR="0098277D" w:rsidRPr="008F31AB" w:rsidRDefault="00D1425E" w:rsidP="00F65AE8">
            <w:pPr>
              <w:pStyle w:val="procedurestablestyle"/>
              <w:jc w:val="both"/>
              <w:rPr>
                <w:szCs w:val="24"/>
                <w:lang w:val="es-ES"/>
              </w:rPr>
            </w:pPr>
            <w:r w:rsidRPr="00D1425E">
              <w:rPr>
                <w:i/>
                <w:szCs w:val="24"/>
                <w:lang w:val="es-ES"/>
              </w:rPr>
              <w:t xml:space="preserve">Miembros del </w:t>
            </w:r>
            <w:r w:rsidR="003334D1">
              <w:rPr>
                <w:i/>
                <w:szCs w:val="24"/>
                <w:lang w:val="es-ES"/>
              </w:rPr>
              <w:t>CEI</w:t>
            </w:r>
          </w:p>
        </w:tc>
        <w:tc>
          <w:tcPr>
            <w:tcW w:w="3704" w:type="dxa"/>
            <w:shd w:val="pct5" w:color="000000" w:fill="FFFFFF"/>
          </w:tcPr>
          <w:p w:rsidR="00901EFF" w:rsidRDefault="00D1425E">
            <w:pPr>
              <w:pStyle w:val="procedurestablestyle"/>
              <w:jc w:val="both"/>
              <w:rPr>
                <w:szCs w:val="24"/>
                <w:lang w:val="es-ES"/>
              </w:rPr>
            </w:pPr>
            <w:r w:rsidRPr="00D1425E">
              <w:rPr>
                <w:szCs w:val="24"/>
                <w:lang w:val="es-ES"/>
              </w:rPr>
              <w:t>Completar la lista de verificación durante la investigación  y</w:t>
            </w:r>
            <w:r w:rsidR="00CF0D97">
              <w:rPr>
                <w:szCs w:val="24"/>
                <w:lang w:val="es-ES"/>
              </w:rPr>
              <w:t xml:space="preserve"> las </w:t>
            </w:r>
            <w:r w:rsidRPr="00D1425E">
              <w:rPr>
                <w:szCs w:val="24"/>
                <w:lang w:val="es-ES"/>
              </w:rPr>
              <w:t>recomendaciones presentadas durante una reunión.</w:t>
            </w:r>
          </w:p>
        </w:tc>
        <w:tc>
          <w:tcPr>
            <w:tcW w:w="2700" w:type="dxa"/>
            <w:shd w:val="pct5" w:color="000000" w:fill="FFFFFF"/>
          </w:tcPr>
          <w:p w:rsidR="0098277D" w:rsidRPr="008F31AB" w:rsidRDefault="0098277D" w:rsidP="00F65AE8">
            <w:pPr>
              <w:pStyle w:val="procedurestablestyle"/>
              <w:keepNext/>
              <w:keepLines/>
              <w:spacing w:before="200"/>
              <w:jc w:val="both"/>
              <w:rPr>
                <w:szCs w:val="24"/>
                <w:lang w:val="es-MX"/>
              </w:rPr>
            </w:pPr>
          </w:p>
        </w:tc>
      </w:tr>
      <w:tr w:rsidR="00357788" w:rsidRPr="008F31AB" w:rsidTr="001772B9">
        <w:trPr>
          <w:cantSplit/>
        </w:trPr>
        <w:tc>
          <w:tcPr>
            <w:tcW w:w="2250" w:type="dxa"/>
            <w:shd w:val="pct5" w:color="000000" w:fill="FFFFFF"/>
          </w:tcPr>
          <w:p w:rsidR="00C91882" w:rsidRPr="008F31AB" w:rsidRDefault="00D1425E">
            <w:pPr>
              <w:pStyle w:val="procedurestablestyle"/>
              <w:jc w:val="both"/>
              <w:rPr>
                <w:i/>
                <w:szCs w:val="24"/>
                <w:lang w:val="es-ES"/>
              </w:rPr>
            </w:pPr>
            <w:r w:rsidRPr="00D1425E">
              <w:rPr>
                <w:i/>
                <w:szCs w:val="24"/>
                <w:lang w:val="es-ES"/>
              </w:rPr>
              <w:t xml:space="preserve">Secretaria del </w:t>
            </w:r>
            <w:r w:rsidR="003334D1">
              <w:rPr>
                <w:i/>
                <w:szCs w:val="24"/>
                <w:lang w:val="es-ES"/>
              </w:rPr>
              <w:t>CEI</w:t>
            </w:r>
            <w:r w:rsidRPr="00D1425E">
              <w:rPr>
                <w:i/>
                <w:szCs w:val="24"/>
                <w:lang w:val="es-ES"/>
              </w:rPr>
              <w:t xml:space="preserve"> y de Investigación</w:t>
            </w:r>
          </w:p>
        </w:tc>
        <w:tc>
          <w:tcPr>
            <w:tcW w:w="3704" w:type="dxa"/>
            <w:shd w:val="pct5" w:color="000000" w:fill="FFFFFF"/>
          </w:tcPr>
          <w:p w:rsidR="00357788" w:rsidRPr="008F31AB" w:rsidRDefault="00D1425E" w:rsidP="00F65AE8">
            <w:pPr>
              <w:pStyle w:val="procedurestablestyle"/>
              <w:jc w:val="both"/>
              <w:rPr>
                <w:szCs w:val="24"/>
                <w:lang w:val="es-ES"/>
              </w:rPr>
            </w:pPr>
            <w:r w:rsidRPr="00D1425E">
              <w:rPr>
                <w:szCs w:val="24"/>
                <w:lang w:val="es-ES"/>
              </w:rPr>
              <w:t xml:space="preserve">Documentar adecuadamente en las minutas los hallazgos específicos y </w:t>
            </w:r>
            <w:r w:rsidR="00CF0D97">
              <w:rPr>
                <w:szCs w:val="24"/>
                <w:lang w:val="es-ES"/>
              </w:rPr>
              <w:t xml:space="preserve">las </w:t>
            </w:r>
            <w:r w:rsidRPr="00D1425E">
              <w:rPr>
                <w:szCs w:val="24"/>
                <w:lang w:val="es-ES"/>
              </w:rPr>
              <w:t>determinaciones para este grupo vulnerable.</w:t>
            </w:r>
          </w:p>
        </w:tc>
        <w:tc>
          <w:tcPr>
            <w:tcW w:w="2700" w:type="dxa"/>
            <w:shd w:val="pct5" w:color="000000" w:fill="FFFFFF"/>
          </w:tcPr>
          <w:p w:rsidR="00357788" w:rsidRPr="008F31AB" w:rsidRDefault="00357788" w:rsidP="00F65AE8">
            <w:pPr>
              <w:pStyle w:val="procedurestablestyle"/>
              <w:jc w:val="both"/>
              <w:rPr>
                <w:szCs w:val="24"/>
                <w:lang w:val="es-MX"/>
              </w:rPr>
            </w:pPr>
          </w:p>
        </w:tc>
      </w:tr>
    </w:tbl>
    <w:p w:rsidR="0098277D" w:rsidRPr="008F31AB" w:rsidRDefault="0098277D" w:rsidP="0098277D">
      <w:pPr>
        <w:tabs>
          <w:tab w:val="left" w:pos="2889"/>
        </w:tabs>
        <w:rPr>
          <w:rFonts w:ascii="Arial" w:hAnsi="Arial" w:cs="Arial"/>
        </w:rPr>
      </w:pPr>
    </w:p>
    <w:p w:rsidR="0098277D" w:rsidRPr="008F31AB" w:rsidRDefault="00F0240C" w:rsidP="0098277D">
      <w:pPr>
        <w:rPr>
          <w:rFonts w:ascii="Arial" w:hAnsi="Arial" w:cs="Arial"/>
          <w:lang w:eastAsia="en-US"/>
        </w:rPr>
      </w:pPr>
      <w:r>
        <w:rPr>
          <w:rFonts w:ascii="Arial" w:hAnsi="Arial" w:cs="Arial"/>
          <w:lang w:eastAsia="en-US"/>
        </w:rPr>
        <w:t>D. Investigaciones que involucran adultos con capacidades cognitivas especiales.</w:t>
      </w:r>
    </w:p>
    <w:p w:rsidR="0098277D" w:rsidRPr="008F31AB" w:rsidRDefault="0098277D" w:rsidP="0098277D">
      <w:pPr>
        <w:jc w:val="both"/>
        <w:rPr>
          <w:rFonts w:ascii="Arial" w:hAnsi="Arial" w:cs="Arial"/>
        </w:rPr>
      </w:pPr>
    </w:p>
    <w:p w:rsidR="0098277D" w:rsidRPr="008F31AB" w:rsidRDefault="0098277D" w:rsidP="0098277D">
      <w:pPr>
        <w:jc w:val="both"/>
        <w:rPr>
          <w:rFonts w:ascii="Arial" w:hAnsi="Arial" w:cs="Arial"/>
        </w:rPr>
      </w:pPr>
    </w:p>
    <w:tbl>
      <w:tblPr>
        <w:tblW w:w="86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50"/>
        <w:gridCol w:w="3704"/>
        <w:gridCol w:w="2700"/>
      </w:tblGrid>
      <w:tr w:rsidR="0098277D" w:rsidRPr="008F31AB" w:rsidTr="001772B9">
        <w:trPr>
          <w:cantSplit/>
          <w:trHeight w:val="65"/>
        </w:trPr>
        <w:tc>
          <w:tcPr>
            <w:tcW w:w="2250"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t>Quién</w:t>
            </w:r>
          </w:p>
        </w:tc>
        <w:tc>
          <w:tcPr>
            <w:tcW w:w="3704"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t>Tarea</w:t>
            </w:r>
          </w:p>
        </w:tc>
        <w:tc>
          <w:tcPr>
            <w:tcW w:w="2700"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t>Herramienta</w:t>
            </w:r>
          </w:p>
        </w:tc>
      </w:tr>
      <w:tr w:rsidR="0098277D" w:rsidRPr="008F31AB" w:rsidTr="001772B9">
        <w:trPr>
          <w:cantSplit/>
          <w:trHeight w:val="200"/>
        </w:trPr>
        <w:tc>
          <w:tcPr>
            <w:tcW w:w="2250" w:type="dxa"/>
            <w:shd w:val="pct5" w:color="000000" w:fill="FFFFFF"/>
          </w:tcPr>
          <w:p w:rsidR="0098277D" w:rsidRPr="008F31AB" w:rsidRDefault="00D1425E" w:rsidP="00F65AE8">
            <w:pPr>
              <w:pStyle w:val="procedurestablestyle"/>
              <w:jc w:val="both"/>
              <w:rPr>
                <w:szCs w:val="24"/>
                <w:lang w:val="es-ES"/>
              </w:rPr>
            </w:pPr>
            <w:r w:rsidRPr="00D1425E">
              <w:rPr>
                <w:i/>
                <w:szCs w:val="24"/>
                <w:lang w:val="es-ES"/>
              </w:rPr>
              <w:t xml:space="preserve">Presidente del </w:t>
            </w:r>
            <w:r w:rsidR="003334D1">
              <w:rPr>
                <w:i/>
                <w:szCs w:val="24"/>
                <w:lang w:val="es-ES"/>
              </w:rPr>
              <w:t>CEI</w:t>
            </w:r>
            <w:r w:rsidRPr="00D1425E">
              <w:rPr>
                <w:i/>
                <w:szCs w:val="24"/>
                <w:lang w:val="es-ES"/>
              </w:rPr>
              <w:t xml:space="preserve"> </w:t>
            </w:r>
          </w:p>
        </w:tc>
        <w:tc>
          <w:tcPr>
            <w:tcW w:w="3704" w:type="dxa"/>
            <w:shd w:val="pct5" w:color="000000" w:fill="FFFFFF"/>
          </w:tcPr>
          <w:p w:rsidR="0098277D" w:rsidRPr="008F31AB" w:rsidRDefault="00D1425E" w:rsidP="00F65AE8">
            <w:pPr>
              <w:pStyle w:val="procedurestablestyle"/>
              <w:jc w:val="both"/>
              <w:rPr>
                <w:szCs w:val="24"/>
                <w:lang w:val="es-ES"/>
              </w:rPr>
            </w:pPr>
            <w:r w:rsidRPr="00D1425E">
              <w:rPr>
                <w:szCs w:val="24"/>
                <w:lang w:val="es-ES"/>
              </w:rPr>
              <w:t>Mantener y actualizar la lista de verificación de las guías y regulaciones.</w:t>
            </w:r>
          </w:p>
          <w:p w:rsidR="0098277D" w:rsidRPr="008F31AB" w:rsidRDefault="0098277D" w:rsidP="00F65AE8">
            <w:pPr>
              <w:pStyle w:val="procedurestablestyle"/>
              <w:keepNext/>
              <w:keepLines/>
              <w:spacing w:before="200"/>
              <w:jc w:val="both"/>
              <w:rPr>
                <w:szCs w:val="24"/>
                <w:lang w:val="es-ES"/>
              </w:rPr>
            </w:pPr>
          </w:p>
        </w:tc>
        <w:tc>
          <w:tcPr>
            <w:tcW w:w="2700" w:type="dxa"/>
            <w:shd w:val="pct5" w:color="000000" w:fill="FFFFFF"/>
          </w:tcPr>
          <w:p w:rsidR="0098277D" w:rsidRPr="008F31AB" w:rsidRDefault="00D1425E" w:rsidP="00F65AE8">
            <w:pPr>
              <w:pStyle w:val="procedurestablestyle"/>
              <w:jc w:val="both"/>
              <w:rPr>
                <w:szCs w:val="24"/>
                <w:lang w:val="es-ES"/>
              </w:rPr>
            </w:pPr>
            <w:r w:rsidRPr="00D1425E">
              <w:rPr>
                <w:szCs w:val="24"/>
                <w:lang w:val="es-ES"/>
              </w:rPr>
              <w:t xml:space="preserve">Lista de verificación-Requisitos para el involucro de </w:t>
            </w:r>
            <w:r w:rsidRPr="00D1425E">
              <w:rPr>
                <w:szCs w:val="24"/>
                <w:lang w:val="es-MX"/>
              </w:rPr>
              <w:t>adultos con capacidades cognitivas especiales</w:t>
            </w:r>
            <w:r w:rsidRPr="00D1425E">
              <w:rPr>
                <w:szCs w:val="24"/>
                <w:lang w:val="es-ES"/>
              </w:rPr>
              <w:t xml:space="preserve"> en estudios de investigación.</w:t>
            </w:r>
          </w:p>
        </w:tc>
      </w:tr>
      <w:tr w:rsidR="0098277D" w:rsidRPr="008F31AB" w:rsidTr="001772B9">
        <w:trPr>
          <w:cantSplit/>
        </w:trPr>
        <w:tc>
          <w:tcPr>
            <w:tcW w:w="2250" w:type="dxa"/>
            <w:shd w:val="pct5" w:color="000000" w:fill="FFFFFF"/>
          </w:tcPr>
          <w:p w:rsidR="0098277D" w:rsidRPr="008F31AB" w:rsidRDefault="00D1425E" w:rsidP="00F65AE8">
            <w:pPr>
              <w:pStyle w:val="procedurestablestyle"/>
              <w:jc w:val="both"/>
              <w:rPr>
                <w:szCs w:val="24"/>
                <w:lang w:val="es-ES"/>
              </w:rPr>
            </w:pPr>
            <w:r w:rsidRPr="00D1425E">
              <w:rPr>
                <w:i/>
                <w:szCs w:val="24"/>
                <w:lang w:val="es-ES"/>
              </w:rPr>
              <w:t xml:space="preserve">Presidente del </w:t>
            </w:r>
            <w:r w:rsidR="003334D1">
              <w:rPr>
                <w:i/>
                <w:szCs w:val="24"/>
                <w:lang w:val="es-ES"/>
              </w:rPr>
              <w:t>CEI</w:t>
            </w:r>
            <w:r w:rsidRPr="00D1425E">
              <w:rPr>
                <w:i/>
                <w:szCs w:val="24"/>
                <w:lang w:val="es-ES"/>
              </w:rPr>
              <w:t xml:space="preserve">  </w:t>
            </w:r>
          </w:p>
        </w:tc>
        <w:tc>
          <w:tcPr>
            <w:tcW w:w="3704" w:type="dxa"/>
            <w:shd w:val="pct5" w:color="000000" w:fill="FFFFFF"/>
          </w:tcPr>
          <w:p w:rsidR="00C91882" w:rsidRPr="008F31AB" w:rsidRDefault="00D1425E">
            <w:pPr>
              <w:pStyle w:val="procedurestablestyle"/>
              <w:jc w:val="both"/>
              <w:rPr>
                <w:szCs w:val="24"/>
                <w:lang w:val="es-ES"/>
              </w:rPr>
            </w:pPr>
            <w:r w:rsidRPr="00D1425E">
              <w:rPr>
                <w:szCs w:val="24"/>
                <w:lang w:val="es-ES"/>
              </w:rPr>
              <w:t>Seleccionar al revisor Primario</w:t>
            </w:r>
          </w:p>
        </w:tc>
        <w:tc>
          <w:tcPr>
            <w:tcW w:w="2700" w:type="dxa"/>
            <w:shd w:val="pct5" w:color="000000" w:fill="FFFFFF"/>
          </w:tcPr>
          <w:p w:rsidR="0098277D" w:rsidRPr="008F31AB" w:rsidRDefault="0098277D" w:rsidP="00F65AE8">
            <w:pPr>
              <w:spacing w:before="60"/>
              <w:jc w:val="both"/>
              <w:rPr>
                <w:rFonts w:ascii="Arial" w:hAnsi="Arial" w:cs="Arial"/>
              </w:rPr>
            </w:pPr>
          </w:p>
        </w:tc>
      </w:tr>
      <w:tr w:rsidR="0098277D" w:rsidRPr="008F31AB" w:rsidTr="001772B9">
        <w:trPr>
          <w:cantSplit/>
        </w:trPr>
        <w:tc>
          <w:tcPr>
            <w:tcW w:w="2250" w:type="dxa"/>
            <w:shd w:val="pct5" w:color="000000" w:fill="FFFFFF"/>
          </w:tcPr>
          <w:p w:rsidR="0098277D" w:rsidRPr="008F31AB" w:rsidRDefault="00D1425E" w:rsidP="00F65AE8">
            <w:pPr>
              <w:pStyle w:val="procedurestablestyle"/>
              <w:jc w:val="both"/>
              <w:rPr>
                <w:szCs w:val="24"/>
                <w:lang w:val="es-ES"/>
              </w:rPr>
            </w:pPr>
            <w:r w:rsidRPr="00D1425E">
              <w:rPr>
                <w:i/>
                <w:szCs w:val="24"/>
                <w:lang w:val="es-ES"/>
              </w:rPr>
              <w:t>Revisor primario</w:t>
            </w:r>
          </w:p>
        </w:tc>
        <w:tc>
          <w:tcPr>
            <w:tcW w:w="3704" w:type="dxa"/>
            <w:shd w:val="pct5" w:color="000000" w:fill="FFFFFF"/>
          </w:tcPr>
          <w:p w:rsidR="00901EFF" w:rsidRDefault="00D1425E">
            <w:pPr>
              <w:pStyle w:val="procedurestablestyle"/>
              <w:jc w:val="both"/>
              <w:rPr>
                <w:szCs w:val="24"/>
                <w:lang w:val="es-ES"/>
              </w:rPr>
            </w:pPr>
            <w:r w:rsidRPr="00D1425E">
              <w:rPr>
                <w:szCs w:val="24"/>
                <w:lang w:val="es-ES"/>
              </w:rPr>
              <w:t>Completar la lista de verificación durante la investigación  y</w:t>
            </w:r>
            <w:r w:rsidR="00CF0D97">
              <w:rPr>
                <w:szCs w:val="24"/>
                <w:lang w:val="es-ES"/>
              </w:rPr>
              <w:t xml:space="preserve"> las </w:t>
            </w:r>
            <w:r w:rsidRPr="00D1425E">
              <w:rPr>
                <w:szCs w:val="24"/>
                <w:lang w:val="es-ES"/>
              </w:rPr>
              <w:t>recomendaciones presentadas durante una reunión.</w:t>
            </w:r>
          </w:p>
        </w:tc>
        <w:tc>
          <w:tcPr>
            <w:tcW w:w="2700" w:type="dxa"/>
            <w:shd w:val="pct5" w:color="000000" w:fill="FFFFFF"/>
          </w:tcPr>
          <w:p w:rsidR="0098277D" w:rsidRPr="008F31AB" w:rsidRDefault="0098277D" w:rsidP="00F65AE8">
            <w:pPr>
              <w:pStyle w:val="procedurestablestyle"/>
              <w:keepNext/>
              <w:keepLines/>
              <w:spacing w:before="200"/>
              <w:jc w:val="both"/>
              <w:rPr>
                <w:szCs w:val="24"/>
                <w:highlight w:val="yellow"/>
                <w:lang w:val="es-MX"/>
              </w:rPr>
            </w:pPr>
          </w:p>
        </w:tc>
      </w:tr>
      <w:tr w:rsidR="0098277D" w:rsidRPr="008F31AB" w:rsidTr="001772B9">
        <w:trPr>
          <w:cantSplit/>
        </w:trPr>
        <w:tc>
          <w:tcPr>
            <w:tcW w:w="2250" w:type="dxa"/>
            <w:shd w:val="pct5" w:color="000000" w:fill="FFFFFF"/>
          </w:tcPr>
          <w:p w:rsidR="0098277D" w:rsidRPr="008F31AB" w:rsidRDefault="00D1425E" w:rsidP="00F65AE8">
            <w:pPr>
              <w:pStyle w:val="procedurestablestyle"/>
              <w:jc w:val="both"/>
              <w:rPr>
                <w:i/>
                <w:szCs w:val="24"/>
                <w:lang w:val="es-ES"/>
              </w:rPr>
            </w:pPr>
            <w:r w:rsidRPr="00D1425E">
              <w:rPr>
                <w:i/>
                <w:szCs w:val="24"/>
                <w:lang w:val="es-ES"/>
              </w:rPr>
              <w:lastRenderedPageBreak/>
              <w:t xml:space="preserve">Miembros del </w:t>
            </w:r>
            <w:r w:rsidR="003334D1">
              <w:rPr>
                <w:i/>
                <w:szCs w:val="24"/>
                <w:lang w:val="es-ES"/>
              </w:rPr>
              <w:t>CEI</w:t>
            </w:r>
          </w:p>
        </w:tc>
        <w:tc>
          <w:tcPr>
            <w:tcW w:w="3704" w:type="dxa"/>
            <w:shd w:val="pct5" w:color="000000" w:fill="FFFFFF"/>
          </w:tcPr>
          <w:p w:rsidR="0098277D" w:rsidRPr="008F31AB" w:rsidRDefault="00D1425E" w:rsidP="00F65AE8">
            <w:pPr>
              <w:pStyle w:val="procedurestablestyle"/>
              <w:jc w:val="both"/>
              <w:rPr>
                <w:szCs w:val="24"/>
                <w:lang w:val="es-ES"/>
              </w:rPr>
            </w:pPr>
            <w:r w:rsidRPr="00D1425E">
              <w:rPr>
                <w:szCs w:val="24"/>
                <w:lang w:val="es-ES"/>
              </w:rPr>
              <w:t>Determinar la necesidad de protección adicional que pudiera aplicarse.</w:t>
            </w:r>
          </w:p>
        </w:tc>
        <w:tc>
          <w:tcPr>
            <w:tcW w:w="2700" w:type="dxa"/>
            <w:shd w:val="pct5" w:color="000000" w:fill="FFFFFF"/>
          </w:tcPr>
          <w:p w:rsidR="0098277D" w:rsidRPr="008F31AB" w:rsidRDefault="0098277D" w:rsidP="00F65AE8">
            <w:pPr>
              <w:pStyle w:val="procedurestablestyle"/>
              <w:keepNext/>
              <w:keepLines/>
              <w:spacing w:before="200"/>
              <w:jc w:val="both"/>
              <w:rPr>
                <w:szCs w:val="24"/>
                <w:lang w:val="es-MX"/>
              </w:rPr>
            </w:pPr>
          </w:p>
        </w:tc>
      </w:tr>
      <w:tr w:rsidR="00357788" w:rsidRPr="008F31AB" w:rsidTr="001772B9">
        <w:trPr>
          <w:cantSplit/>
        </w:trPr>
        <w:tc>
          <w:tcPr>
            <w:tcW w:w="2250" w:type="dxa"/>
            <w:shd w:val="pct5" w:color="000000" w:fill="FFFFFF"/>
          </w:tcPr>
          <w:p w:rsidR="00357788" w:rsidRPr="008F31AB" w:rsidRDefault="00D1425E" w:rsidP="00F65AE8">
            <w:pPr>
              <w:pStyle w:val="procedurestablestyle"/>
              <w:jc w:val="both"/>
              <w:rPr>
                <w:i/>
                <w:szCs w:val="24"/>
                <w:lang w:val="es-ES"/>
              </w:rPr>
            </w:pPr>
            <w:r w:rsidRPr="00D1425E">
              <w:rPr>
                <w:i/>
                <w:szCs w:val="24"/>
                <w:lang w:val="es-ES"/>
              </w:rPr>
              <w:t xml:space="preserve">Secretaria del </w:t>
            </w:r>
            <w:r w:rsidR="003334D1">
              <w:rPr>
                <w:i/>
                <w:szCs w:val="24"/>
                <w:lang w:val="es-ES"/>
              </w:rPr>
              <w:t>CEI</w:t>
            </w:r>
            <w:r w:rsidRPr="00D1425E">
              <w:rPr>
                <w:i/>
                <w:szCs w:val="24"/>
                <w:lang w:val="es-ES"/>
              </w:rPr>
              <w:t xml:space="preserve"> y de Investigación</w:t>
            </w:r>
          </w:p>
        </w:tc>
        <w:tc>
          <w:tcPr>
            <w:tcW w:w="3704" w:type="dxa"/>
            <w:shd w:val="pct5" w:color="000000" w:fill="FFFFFF"/>
          </w:tcPr>
          <w:p w:rsidR="00357788" w:rsidRPr="008F31AB" w:rsidRDefault="00D1425E" w:rsidP="00F65AE8">
            <w:pPr>
              <w:pStyle w:val="procedurestablestyle"/>
              <w:jc w:val="both"/>
              <w:rPr>
                <w:szCs w:val="24"/>
                <w:lang w:val="es-ES"/>
              </w:rPr>
            </w:pPr>
            <w:r w:rsidRPr="00D1425E">
              <w:rPr>
                <w:szCs w:val="24"/>
                <w:lang w:val="es-ES"/>
              </w:rPr>
              <w:t xml:space="preserve">Documentar adecuadamente en las minutas los hallazgos específicos y </w:t>
            </w:r>
            <w:r w:rsidR="00DB54EF">
              <w:rPr>
                <w:szCs w:val="24"/>
                <w:lang w:val="es-ES"/>
              </w:rPr>
              <w:t xml:space="preserve">las </w:t>
            </w:r>
            <w:r w:rsidRPr="00D1425E">
              <w:rPr>
                <w:szCs w:val="24"/>
                <w:lang w:val="es-ES"/>
              </w:rPr>
              <w:t>determinaciones para este grupo vulnerable.</w:t>
            </w:r>
          </w:p>
        </w:tc>
        <w:tc>
          <w:tcPr>
            <w:tcW w:w="2700" w:type="dxa"/>
            <w:shd w:val="pct5" w:color="000000" w:fill="FFFFFF"/>
          </w:tcPr>
          <w:p w:rsidR="00357788" w:rsidRPr="008F31AB" w:rsidRDefault="00357788" w:rsidP="00F65AE8">
            <w:pPr>
              <w:pStyle w:val="procedurestablestyle"/>
              <w:jc w:val="both"/>
              <w:rPr>
                <w:szCs w:val="24"/>
                <w:lang w:val="es-MX"/>
              </w:rPr>
            </w:pPr>
          </w:p>
        </w:tc>
      </w:tr>
    </w:tbl>
    <w:p w:rsidR="0098277D" w:rsidRPr="008F31AB" w:rsidRDefault="0098277D" w:rsidP="0098277D">
      <w:pPr>
        <w:tabs>
          <w:tab w:val="left" w:pos="2889"/>
        </w:tabs>
        <w:rPr>
          <w:rFonts w:ascii="Arial" w:hAnsi="Arial" w:cs="Arial"/>
        </w:rPr>
      </w:pPr>
    </w:p>
    <w:p w:rsidR="0098277D" w:rsidRPr="008F31AB" w:rsidRDefault="00F0240C" w:rsidP="0098277D">
      <w:pPr>
        <w:rPr>
          <w:rFonts w:ascii="Arial" w:hAnsi="Arial" w:cs="Arial"/>
          <w:lang w:eastAsia="en-US"/>
        </w:rPr>
      </w:pPr>
      <w:r>
        <w:rPr>
          <w:rFonts w:ascii="Arial" w:hAnsi="Arial" w:cs="Arial"/>
          <w:lang w:eastAsia="en-US"/>
        </w:rPr>
        <w:t>E. Investigaciones que involucran otros grupos vulnerables.</w:t>
      </w:r>
    </w:p>
    <w:p w:rsidR="0098277D" w:rsidRPr="008F31AB" w:rsidRDefault="0098277D" w:rsidP="0098277D">
      <w:pPr>
        <w:jc w:val="both"/>
        <w:rPr>
          <w:rFonts w:ascii="Arial" w:hAnsi="Arial" w:cs="Arial"/>
        </w:rPr>
      </w:pPr>
    </w:p>
    <w:p w:rsidR="0098277D" w:rsidRPr="008F31AB" w:rsidRDefault="0098277D" w:rsidP="0098277D">
      <w:pPr>
        <w:jc w:val="both"/>
        <w:rPr>
          <w:rFonts w:ascii="Arial" w:hAnsi="Arial" w:cs="Arial"/>
        </w:rPr>
      </w:pPr>
    </w:p>
    <w:tbl>
      <w:tblPr>
        <w:tblW w:w="865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50"/>
        <w:gridCol w:w="3704"/>
        <w:gridCol w:w="2700"/>
      </w:tblGrid>
      <w:tr w:rsidR="0098277D" w:rsidRPr="008F31AB" w:rsidTr="001772B9">
        <w:trPr>
          <w:cantSplit/>
          <w:trHeight w:val="65"/>
        </w:trPr>
        <w:tc>
          <w:tcPr>
            <w:tcW w:w="2250"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t>Quién</w:t>
            </w:r>
          </w:p>
        </w:tc>
        <w:tc>
          <w:tcPr>
            <w:tcW w:w="3704"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t>Tarea</w:t>
            </w:r>
          </w:p>
        </w:tc>
        <w:tc>
          <w:tcPr>
            <w:tcW w:w="2700" w:type="dxa"/>
            <w:shd w:val="pct10" w:color="000000" w:fill="FFFFFF"/>
          </w:tcPr>
          <w:p w:rsidR="0098277D" w:rsidRPr="008F31AB" w:rsidRDefault="00D1425E" w:rsidP="00F65AE8">
            <w:pPr>
              <w:pStyle w:val="procedurestablestyle"/>
              <w:jc w:val="both"/>
              <w:rPr>
                <w:szCs w:val="24"/>
                <w:lang w:val="es-ES"/>
              </w:rPr>
            </w:pPr>
            <w:r w:rsidRPr="00D1425E">
              <w:rPr>
                <w:b/>
                <w:szCs w:val="24"/>
                <w:lang w:val="es-ES"/>
              </w:rPr>
              <w:t>Herramienta</w:t>
            </w:r>
          </w:p>
        </w:tc>
      </w:tr>
      <w:tr w:rsidR="0098277D" w:rsidRPr="008F31AB" w:rsidTr="001772B9">
        <w:trPr>
          <w:cantSplit/>
          <w:trHeight w:val="200"/>
        </w:trPr>
        <w:tc>
          <w:tcPr>
            <w:tcW w:w="2250" w:type="dxa"/>
            <w:shd w:val="pct5" w:color="000000" w:fill="FFFFFF"/>
          </w:tcPr>
          <w:p w:rsidR="0098277D" w:rsidRPr="008F31AB" w:rsidRDefault="00D1425E" w:rsidP="00F65AE8">
            <w:pPr>
              <w:pStyle w:val="procedurestablestyle"/>
              <w:jc w:val="both"/>
              <w:rPr>
                <w:szCs w:val="24"/>
                <w:lang w:val="es-ES"/>
              </w:rPr>
            </w:pPr>
            <w:r w:rsidRPr="00D1425E">
              <w:rPr>
                <w:i/>
                <w:szCs w:val="24"/>
                <w:lang w:val="es-ES"/>
              </w:rPr>
              <w:t xml:space="preserve">Presidente del </w:t>
            </w:r>
            <w:r w:rsidR="003334D1">
              <w:rPr>
                <w:i/>
                <w:szCs w:val="24"/>
                <w:lang w:val="es-ES"/>
              </w:rPr>
              <w:t>CEI</w:t>
            </w:r>
            <w:r w:rsidRPr="00D1425E">
              <w:rPr>
                <w:i/>
                <w:szCs w:val="24"/>
                <w:lang w:val="es-ES"/>
              </w:rPr>
              <w:t xml:space="preserve"> </w:t>
            </w:r>
          </w:p>
        </w:tc>
        <w:tc>
          <w:tcPr>
            <w:tcW w:w="3704" w:type="dxa"/>
            <w:shd w:val="pct5" w:color="000000" w:fill="FFFFFF"/>
          </w:tcPr>
          <w:p w:rsidR="0098277D" w:rsidRPr="008F31AB" w:rsidRDefault="00D1425E" w:rsidP="00F65AE8">
            <w:pPr>
              <w:pStyle w:val="procedurestablestyle"/>
              <w:jc w:val="both"/>
              <w:rPr>
                <w:szCs w:val="24"/>
                <w:lang w:val="es-ES"/>
              </w:rPr>
            </w:pPr>
            <w:r w:rsidRPr="00D1425E">
              <w:rPr>
                <w:szCs w:val="24"/>
                <w:lang w:val="es-ES"/>
              </w:rPr>
              <w:t>Determinar si se requiere de otra consideración especial que aplique a otras poblaciones vulnerables que pudieran ser sujetos de estudio.</w:t>
            </w:r>
          </w:p>
        </w:tc>
        <w:tc>
          <w:tcPr>
            <w:tcW w:w="2700" w:type="dxa"/>
            <w:shd w:val="pct5" w:color="000000" w:fill="FFFFFF"/>
          </w:tcPr>
          <w:p w:rsidR="0098277D" w:rsidRPr="008F31AB" w:rsidRDefault="0098277D" w:rsidP="00F65AE8">
            <w:pPr>
              <w:pStyle w:val="procedurestablestyle"/>
              <w:keepNext/>
              <w:keepLines/>
              <w:spacing w:before="200"/>
              <w:jc w:val="both"/>
              <w:rPr>
                <w:szCs w:val="24"/>
                <w:lang w:val="es-ES"/>
              </w:rPr>
            </w:pPr>
          </w:p>
        </w:tc>
      </w:tr>
      <w:tr w:rsidR="0098277D" w:rsidRPr="008F31AB" w:rsidTr="001772B9">
        <w:trPr>
          <w:cantSplit/>
        </w:trPr>
        <w:tc>
          <w:tcPr>
            <w:tcW w:w="2250" w:type="dxa"/>
            <w:shd w:val="pct5" w:color="000000" w:fill="FFFFFF"/>
          </w:tcPr>
          <w:p w:rsidR="0098277D" w:rsidRPr="008F31AB" w:rsidRDefault="00D1425E" w:rsidP="00F65AE8">
            <w:pPr>
              <w:pStyle w:val="procedurestablestyle"/>
              <w:jc w:val="both"/>
              <w:rPr>
                <w:i/>
                <w:szCs w:val="24"/>
                <w:lang w:val="es-ES"/>
              </w:rPr>
            </w:pPr>
            <w:r w:rsidRPr="00D1425E">
              <w:rPr>
                <w:i/>
                <w:szCs w:val="24"/>
                <w:lang w:val="es-ES"/>
              </w:rPr>
              <w:t xml:space="preserve">Miembros del </w:t>
            </w:r>
            <w:r w:rsidR="003334D1">
              <w:rPr>
                <w:i/>
                <w:szCs w:val="24"/>
                <w:lang w:val="es-ES"/>
              </w:rPr>
              <w:t>CEI</w:t>
            </w:r>
          </w:p>
        </w:tc>
        <w:tc>
          <w:tcPr>
            <w:tcW w:w="3704" w:type="dxa"/>
            <w:shd w:val="pct5" w:color="000000" w:fill="FFFFFF"/>
          </w:tcPr>
          <w:p w:rsidR="0098277D" w:rsidRPr="008F31AB" w:rsidRDefault="00D1425E" w:rsidP="00F65AE8">
            <w:pPr>
              <w:pStyle w:val="procedurestablestyle"/>
              <w:jc w:val="both"/>
              <w:rPr>
                <w:szCs w:val="24"/>
                <w:lang w:val="es-ES"/>
              </w:rPr>
            </w:pPr>
            <w:r w:rsidRPr="00D1425E">
              <w:rPr>
                <w:szCs w:val="24"/>
                <w:lang w:val="es-ES"/>
              </w:rPr>
              <w:t>Determinar la necesidad de protección adicional que pudiera aplicarse.</w:t>
            </w:r>
          </w:p>
        </w:tc>
        <w:tc>
          <w:tcPr>
            <w:tcW w:w="2700" w:type="dxa"/>
            <w:shd w:val="pct5" w:color="000000" w:fill="FFFFFF"/>
          </w:tcPr>
          <w:p w:rsidR="0098277D" w:rsidRPr="008F31AB" w:rsidRDefault="0098277D" w:rsidP="00F65AE8">
            <w:pPr>
              <w:pStyle w:val="procedurestablestyle"/>
              <w:keepNext/>
              <w:keepLines/>
              <w:spacing w:before="200"/>
              <w:jc w:val="both"/>
              <w:rPr>
                <w:szCs w:val="24"/>
                <w:lang w:val="es-MX"/>
              </w:rPr>
            </w:pPr>
          </w:p>
        </w:tc>
      </w:tr>
      <w:tr w:rsidR="00357788" w:rsidRPr="008F31AB" w:rsidTr="001772B9">
        <w:trPr>
          <w:cantSplit/>
        </w:trPr>
        <w:tc>
          <w:tcPr>
            <w:tcW w:w="2250" w:type="dxa"/>
            <w:shd w:val="pct5" w:color="000000" w:fill="FFFFFF"/>
          </w:tcPr>
          <w:p w:rsidR="00357788" w:rsidRPr="008F31AB" w:rsidRDefault="00D1425E" w:rsidP="00F65AE8">
            <w:pPr>
              <w:pStyle w:val="procedurestablestyle"/>
              <w:jc w:val="both"/>
              <w:rPr>
                <w:i/>
                <w:szCs w:val="24"/>
                <w:lang w:val="es-ES"/>
              </w:rPr>
            </w:pPr>
            <w:r w:rsidRPr="00D1425E">
              <w:rPr>
                <w:i/>
                <w:szCs w:val="24"/>
                <w:lang w:val="es-ES"/>
              </w:rPr>
              <w:t xml:space="preserve">Secretaria del </w:t>
            </w:r>
            <w:r w:rsidR="003334D1">
              <w:rPr>
                <w:i/>
                <w:szCs w:val="24"/>
                <w:lang w:val="es-ES"/>
              </w:rPr>
              <w:t>CEI</w:t>
            </w:r>
            <w:r w:rsidRPr="00D1425E">
              <w:rPr>
                <w:i/>
                <w:szCs w:val="24"/>
                <w:lang w:val="es-ES"/>
              </w:rPr>
              <w:t xml:space="preserve"> y de Investigación</w:t>
            </w:r>
          </w:p>
        </w:tc>
        <w:tc>
          <w:tcPr>
            <w:tcW w:w="3704" w:type="dxa"/>
            <w:shd w:val="pct5" w:color="000000" w:fill="FFFFFF"/>
          </w:tcPr>
          <w:p w:rsidR="00357788" w:rsidRPr="008F31AB" w:rsidRDefault="00D1425E" w:rsidP="00F65AE8">
            <w:pPr>
              <w:pStyle w:val="procedurestablestyle"/>
              <w:jc w:val="both"/>
              <w:rPr>
                <w:szCs w:val="24"/>
                <w:lang w:val="es-ES"/>
              </w:rPr>
            </w:pPr>
            <w:r w:rsidRPr="00D1425E">
              <w:rPr>
                <w:szCs w:val="24"/>
                <w:lang w:val="es-ES"/>
              </w:rPr>
              <w:t xml:space="preserve">Documentar adecuadamente en las minutas los hallazgos específicos y </w:t>
            </w:r>
            <w:r w:rsidR="00DB54EF">
              <w:rPr>
                <w:szCs w:val="24"/>
                <w:lang w:val="es-ES"/>
              </w:rPr>
              <w:t xml:space="preserve">las </w:t>
            </w:r>
            <w:r w:rsidRPr="00D1425E">
              <w:rPr>
                <w:szCs w:val="24"/>
                <w:lang w:val="es-ES"/>
              </w:rPr>
              <w:t>determinaciones para este grupo vulnerable.</w:t>
            </w:r>
          </w:p>
        </w:tc>
        <w:tc>
          <w:tcPr>
            <w:tcW w:w="2700" w:type="dxa"/>
            <w:shd w:val="pct5" w:color="000000" w:fill="FFFFFF"/>
          </w:tcPr>
          <w:p w:rsidR="00357788" w:rsidRPr="008F31AB" w:rsidRDefault="00357788" w:rsidP="00F65AE8">
            <w:pPr>
              <w:pStyle w:val="procedurestablestyle"/>
              <w:jc w:val="both"/>
              <w:rPr>
                <w:szCs w:val="24"/>
                <w:lang w:val="es-MX"/>
              </w:rPr>
            </w:pPr>
          </w:p>
        </w:tc>
      </w:tr>
    </w:tbl>
    <w:p w:rsidR="0098277D" w:rsidRPr="008F31AB" w:rsidRDefault="0098277D" w:rsidP="0098277D">
      <w:pPr>
        <w:tabs>
          <w:tab w:val="left" w:pos="2889"/>
        </w:tabs>
        <w:rPr>
          <w:rFonts w:ascii="Arial" w:hAnsi="Arial" w:cs="Arial"/>
        </w:rPr>
      </w:pPr>
    </w:p>
    <w:p w:rsidR="00803517" w:rsidRPr="008F31AB" w:rsidRDefault="00F0240C" w:rsidP="00DB53D2">
      <w:pPr>
        <w:jc w:val="both"/>
        <w:rPr>
          <w:rFonts w:ascii="Arial" w:hAnsi="Arial" w:cs="Arial"/>
          <w:b/>
        </w:rPr>
      </w:pPr>
      <w:r>
        <w:rPr>
          <w:rFonts w:ascii="Arial" w:hAnsi="Arial" w:cs="Arial"/>
          <w:b/>
        </w:rPr>
        <w:t>VI. MATERIALES</w:t>
      </w:r>
    </w:p>
    <w:p w:rsidR="00CA4F12" w:rsidRPr="008F31AB" w:rsidRDefault="00D1425E" w:rsidP="00CA4F12">
      <w:pPr>
        <w:pStyle w:val="Ttulo1"/>
        <w:jc w:val="both"/>
        <w:rPr>
          <w:b w:val="0"/>
          <w:lang w:val="es-ES"/>
        </w:rPr>
      </w:pPr>
      <w:r w:rsidRPr="00D1425E">
        <w:rPr>
          <w:b w:val="0"/>
          <w:caps w:val="0"/>
          <w:lang w:val="es-ES"/>
        </w:rPr>
        <w:t xml:space="preserve">SC 501-A </w:t>
      </w:r>
      <w:r w:rsidRPr="00D1425E">
        <w:rPr>
          <w:b w:val="0"/>
          <w:caps w:val="0"/>
          <w:lang w:val="es-ES"/>
        </w:rPr>
        <w:tab/>
      </w:r>
      <w:r w:rsidRPr="00D1425E">
        <w:rPr>
          <w:b w:val="0"/>
          <w:bCs/>
          <w:caps w:val="0"/>
          <w:lang w:val="es-MX"/>
        </w:rPr>
        <w:t xml:space="preserve">Lista de verificación. Requisitos para </w:t>
      </w:r>
      <w:r w:rsidRPr="00D1425E">
        <w:rPr>
          <w:b w:val="0"/>
          <w:caps w:val="0"/>
          <w:lang w:val="es-ES"/>
        </w:rPr>
        <w:t xml:space="preserve">el involucro de prisioneros </w:t>
      </w:r>
    </w:p>
    <w:p w:rsidR="00901EFF" w:rsidRDefault="00F0240C">
      <w:pPr>
        <w:pStyle w:val="Ttulo1"/>
        <w:ind w:left="1410" w:hanging="1410"/>
        <w:jc w:val="both"/>
        <w:rPr>
          <w:b w:val="0"/>
          <w:bCs/>
          <w:caps w:val="0"/>
          <w:lang w:val="es-MX"/>
        </w:rPr>
      </w:pPr>
      <w:r>
        <w:rPr>
          <w:b w:val="0"/>
          <w:caps w:val="0"/>
          <w:lang w:val="es-ES"/>
        </w:rPr>
        <w:t>SC 501-</w:t>
      </w:r>
      <w:r>
        <w:rPr>
          <w:b w:val="0"/>
          <w:caps w:val="0"/>
          <w:lang w:val="es-MX"/>
        </w:rPr>
        <w:t>B</w:t>
      </w:r>
      <w:r>
        <w:rPr>
          <w:b w:val="0"/>
          <w:caps w:val="0"/>
          <w:lang w:val="es-ES"/>
        </w:rPr>
        <w:tab/>
      </w:r>
      <w:r>
        <w:rPr>
          <w:b w:val="0"/>
          <w:bCs/>
          <w:caps w:val="0"/>
          <w:lang w:val="es-MX"/>
        </w:rPr>
        <w:t>Carta a la Secretaria de Salud para la determinación de investigación en sujetos prisioneros</w:t>
      </w:r>
    </w:p>
    <w:p w:rsidR="00CA4F12" w:rsidRPr="008F31AB" w:rsidRDefault="00D1425E" w:rsidP="0098277D">
      <w:pPr>
        <w:ind w:left="1410" w:hanging="1410"/>
        <w:rPr>
          <w:rFonts w:ascii="Arial" w:hAnsi="Arial" w:cs="Arial"/>
          <w:bCs/>
        </w:rPr>
      </w:pPr>
      <w:r w:rsidRPr="00D1425E">
        <w:rPr>
          <w:rFonts w:ascii="Arial" w:hAnsi="Arial" w:cs="Arial"/>
          <w:caps/>
        </w:rPr>
        <w:t>SC 501-C</w:t>
      </w:r>
      <w:r w:rsidRPr="00D1425E">
        <w:rPr>
          <w:rFonts w:ascii="Arial" w:hAnsi="Arial" w:cs="Arial"/>
          <w:lang w:val="es-MX" w:eastAsia="en-US"/>
        </w:rPr>
        <w:tab/>
      </w:r>
      <w:r w:rsidR="00CF0D97">
        <w:rPr>
          <w:rFonts w:ascii="Arial" w:hAnsi="Arial" w:cs="Arial"/>
          <w:lang w:val="es-MX" w:eastAsia="en-US"/>
        </w:rPr>
        <w:t>Lista</w:t>
      </w:r>
      <w:r w:rsidRPr="00D1425E">
        <w:rPr>
          <w:rFonts w:ascii="Arial" w:hAnsi="Arial" w:cs="Arial"/>
          <w:bCs/>
        </w:rPr>
        <w:t xml:space="preserve"> de verificación. Requisitos para el involucro de niños</w:t>
      </w:r>
    </w:p>
    <w:p w:rsidR="0098277D" w:rsidRPr="008F31AB" w:rsidRDefault="0098277D" w:rsidP="0098277D">
      <w:pPr>
        <w:ind w:left="1410" w:hanging="1410"/>
        <w:rPr>
          <w:rFonts w:ascii="Arial" w:hAnsi="Arial" w:cs="Arial"/>
          <w:bCs/>
        </w:rPr>
      </w:pPr>
    </w:p>
    <w:p w:rsidR="00901EFF" w:rsidRDefault="00D1425E">
      <w:pPr>
        <w:spacing w:after="120"/>
        <w:ind w:left="1412" w:hanging="1412"/>
        <w:rPr>
          <w:rFonts w:ascii="Arial" w:hAnsi="Arial" w:cs="Arial"/>
          <w:bCs/>
        </w:rPr>
      </w:pPr>
      <w:r w:rsidRPr="00D1425E">
        <w:rPr>
          <w:rFonts w:ascii="Arial" w:hAnsi="Arial" w:cs="Arial"/>
          <w:caps/>
        </w:rPr>
        <w:t>SC 501-</w:t>
      </w:r>
      <w:r w:rsidRPr="00D1425E">
        <w:rPr>
          <w:rFonts w:ascii="Arial" w:hAnsi="Arial" w:cs="Arial"/>
          <w:caps/>
          <w:lang w:val="es-MX"/>
        </w:rPr>
        <w:t>D</w:t>
      </w:r>
      <w:r w:rsidRPr="00D1425E">
        <w:rPr>
          <w:rFonts w:ascii="Arial" w:hAnsi="Arial" w:cs="Arial"/>
          <w:caps/>
        </w:rPr>
        <w:tab/>
      </w:r>
      <w:r w:rsidRPr="00D1425E">
        <w:rPr>
          <w:rFonts w:ascii="Arial" w:hAnsi="Arial" w:cs="Arial"/>
          <w:bCs/>
          <w:lang w:val="es-MX"/>
        </w:rPr>
        <w:t>Lista de verificación. Requisitos para el involucro de mujeres embarazadas</w:t>
      </w:r>
    </w:p>
    <w:p w:rsidR="00901EFF" w:rsidRDefault="00D1425E">
      <w:pPr>
        <w:spacing w:after="120"/>
        <w:ind w:left="1412" w:hanging="1412"/>
        <w:rPr>
          <w:rFonts w:ascii="Arial" w:hAnsi="Arial" w:cs="Arial"/>
          <w:bCs/>
        </w:rPr>
      </w:pPr>
      <w:r w:rsidRPr="00D1425E">
        <w:rPr>
          <w:rFonts w:ascii="Arial" w:hAnsi="Arial" w:cs="Arial"/>
          <w:caps/>
        </w:rPr>
        <w:t xml:space="preserve">SC 501-E </w:t>
      </w:r>
      <w:r w:rsidRPr="00D1425E">
        <w:rPr>
          <w:rFonts w:ascii="Arial" w:hAnsi="Arial" w:cs="Arial"/>
          <w:caps/>
        </w:rPr>
        <w:tab/>
      </w:r>
      <w:r w:rsidRPr="00D1425E">
        <w:rPr>
          <w:rFonts w:ascii="Arial" w:hAnsi="Arial" w:cs="Arial"/>
          <w:bCs/>
        </w:rPr>
        <w:t xml:space="preserve">Lista de verificación. Requisitos para el involucro de adultos con </w:t>
      </w:r>
      <w:r w:rsidRPr="00D1425E">
        <w:rPr>
          <w:rFonts w:ascii="Arial" w:hAnsi="Arial" w:cs="Arial"/>
          <w:lang w:eastAsia="en-US"/>
        </w:rPr>
        <w:t>capacidades cognitivas especiales</w:t>
      </w:r>
    </w:p>
    <w:p w:rsidR="0084626A" w:rsidRPr="008F31AB" w:rsidRDefault="0084626A" w:rsidP="00F81921">
      <w:pPr>
        <w:ind w:firstLine="378"/>
        <w:jc w:val="both"/>
        <w:rPr>
          <w:rFonts w:ascii="Arial" w:hAnsi="Arial" w:cs="Arial"/>
          <w:b/>
        </w:rPr>
      </w:pPr>
    </w:p>
    <w:p w:rsidR="00B50A97" w:rsidRPr="008F31AB" w:rsidRDefault="00B50A97" w:rsidP="00DB53D2">
      <w:pPr>
        <w:jc w:val="both"/>
        <w:rPr>
          <w:rFonts w:ascii="Arial" w:hAnsi="Arial" w:cs="Arial"/>
          <w:b/>
        </w:rPr>
      </w:pPr>
    </w:p>
    <w:p w:rsidR="00F81921" w:rsidRPr="008F31AB" w:rsidRDefault="00F81921" w:rsidP="00DB53D2">
      <w:pPr>
        <w:jc w:val="both"/>
        <w:rPr>
          <w:rFonts w:ascii="Arial" w:hAnsi="Arial" w:cs="Arial"/>
          <w:b/>
        </w:rPr>
      </w:pPr>
    </w:p>
    <w:p w:rsidR="00830631" w:rsidRPr="008F31AB" w:rsidRDefault="00D1425E" w:rsidP="00DB53D2">
      <w:pPr>
        <w:jc w:val="both"/>
        <w:rPr>
          <w:rFonts w:ascii="Arial" w:hAnsi="Arial" w:cs="Arial"/>
          <w:b/>
        </w:rPr>
      </w:pPr>
      <w:r w:rsidRPr="00D1425E">
        <w:rPr>
          <w:rFonts w:ascii="Arial" w:hAnsi="Arial" w:cs="Arial"/>
          <w:b/>
        </w:rPr>
        <w:t>VII. LIGAS DE INTERES O DE DESCARGA</w:t>
      </w:r>
    </w:p>
    <w:p w:rsidR="00985FCE" w:rsidRPr="008F31AB" w:rsidRDefault="00985FCE" w:rsidP="00DB53D2">
      <w:pPr>
        <w:jc w:val="both"/>
        <w:rPr>
          <w:rFonts w:ascii="Arial" w:hAnsi="Arial" w:cs="Arial"/>
          <w:b/>
        </w:rPr>
      </w:pPr>
    </w:p>
    <w:p w:rsidR="00F81921" w:rsidRPr="008F31AB" w:rsidRDefault="00D1425E" w:rsidP="00F21DC2">
      <w:pPr>
        <w:pStyle w:val="Default"/>
        <w:ind w:firstLine="708"/>
        <w:rPr>
          <w:rFonts w:ascii="Arial" w:hAnsi="Arial" w:cs="Arial"/>
          <w:color w:val="auto"/>
        </w:rPr>
      </w:pPr>
      <w:r w:rsidRPr="00D1425E">
        <w:rPr>
          <w:rFonts w:ascii="Arial" w:hAnsi="Arial" w:cs="Arial"/>
          <w:color w:val="auto"/>
        </w:rPr>
        <w:t>VII.1 Guía de regulaciones de la FDA</w:t>
      </w:r>
    </w:p>
    <w:p w:rsidR="00901EFF" w:rsidRDefault="00746D8C">
      <w:pPr>
        <w:pStyle w:val="Default"/>
        <w:ind w:left="708"/>
        <w:rPr>
          <w:rFonts w:ascii="Arial" w:hAnsi="Arial" w:cs="Arial"/>
          <w:color w:val="auto"/>
        </w:rPr>
      </w:pPr>
      <w:hyperlink r:id="rId8" w:history="1">
        <w:r w:rsidR="00F0240C">
          <w:rPr>
            <w:rStyle w:val="Hipervnculo"/>
            <w:rFonts w:ascii="Arial" w:hAnsi="Arial" w:cs="Arial"/>
          </w:rPr>
          <w:t>http://www.fda.gov/ScienceResearch/SpecialTopics/RunningClinicalTrials/GuidancesInformationSheetsandNotices/ucm113709.htm</w:t>
        </w:r>
      </w:hyperlink>
    </w:p>
    <w:p w:rsidR="0098277D" w:rsidRPr="008F31AB" w:rsidRDefault="0098277D" w:rsidP="00F21DC2">
      <w:pPr>
        <w:pStyle w:val="Default"/>
        <w:ind w:firstLine="708"/>
        <w:rPr>
          <w:rFonts w:ascii="Arial" w:hAnsi="Arial" w:cs="Arial"/>
          <w:color w:val="auto"/>
        </w:rPr>
      </w:pPr>
    </w:p>
    <w:p w:rsidR="00803517" w:rsidRPr="008F31AB" w:rsidRDefault="00D1425E" w:rsidP="00DB53D2">
      <w:pPr>
        <w:jc w:val="both"/>
        <w:rPr>
          <w:rFonts w:ascii="Arial" w:hAnsi="Arial" w:cs="Arial"/>
          <w:b/>
        </w:rPr>
      </w:pPr>
      <w:r w:rsidRPr="00D1425E">
        <w:rPr>
          <w:rFonts w:ascii="Arial" w:hAnsi="Arial" w:cs="Arial"/>
          <w:b/>
        </w:rPr>
        <w:t>VIII. REFERENCIAS</w:t>
      </w:r>
    </w:p>
    <w:p w:rsidR="003711D6" w:rsidRPr="008F31AB" w:rsidRDefault="003711D6" w:rsidP="0066775B">
      <w:pPr>
        <w:pStyle w:val="level1bodystyle"/>
        <w:ind w:left="1080"/>
        <w:jc w:val="both"/>
        <w:rPr>
          <w:szCs w:val="24"/>
          <w:lang w:val="es-ES"/>
        </w:rPr>
      </w:pPr>
    </w:p>
    <w:p w:rsidR="0098277D" w:rsidRPr="008F31AB" w:rsidRDefault="00D1425E" w:rsidP="0098277D">
      <w:pPr>
        <w:pStyle w:val="level1bodystyle"/>
        <w:numPr>
          <w:ilvl w:val="0"/>
          <w:numId w:val="1"/>
        </w:numPr>
        <w:jc w:val="both"/>
        <w:rPr>
          <w:szCs w:val="24"/>
          <w:lang w:val="es-ES"/>
        </w:rPr>
      </w:pPr>
      <w:r w:rsidRPr="00D1425E">
        <w:rPr>
          <w:szCs w:val="24"/>
          <w:lang w:val="es-ES"/>
        </w:rPr>
        <w:t>Reporte Belmont</w:t>
      </w:r>
    </w:p>
    <w:p w:rsidR="0098277D" w:rsidRPr="008F31AB" w:rsidRDefault="00D1425E" w:rsidP="0098277D">
      <w:pPr>
        <w:pStyle w:val="level1bodystyle"/>
        <w:numPr>
          <w:ilvl w:val="0"/>
          <w:numId w:val="1"/>
        </w:numPr>
        <w:jc w:val="both"/>
        <w:rPr>
          <w:szCs w:val="24"/>
          <w:lang w:val="es-ES"/>
        </w:rPr>
      </w:pPr>
      <w:r w:rsidRPr="00D1425E">
        <w:rPr>
          <w:szCs w:val="24"/>
          <w:lang w:val="es-ES"/>
        </w:rPr>
        <w:t>45 CRF 46: Sub-partes A, B, C, D</w:t>
      </w:r>
    </w:p>
    <w:p w:rsidR="0098277D" w:rsidRPr="008F31AB" w:rsidRDefault="00D1425E" w:rsidP="0098277D">
      <w:pPr>
        <w:pStyle w:val="level1bodystyle"/>
        <w:numPr>
          <w:ilvl w:val="0"/>
          <w:numId w:val="1"/>
        </w:numPr>
        <w:jc w:val="both"/>
        <w:rPr>
          <w:szCs w:val="24"/>
          <w:lang w:val="es-ES"/>
        </w:rPr>
      </w:pPr>
      <w:r w:rsidRPr="00D1425E">
        <w:rPr>
          <w:szCs w:val="24"/>
          <w:lang w:val="es-ES"/>
        </w:rPr>
        <w:t>45 CFR 46.101, 46.115 (B), 46.116, 46.112</w:t>
      </w:r>
    </w:p>
    <w:p w:rsidR="0098277D" w:rsidRPr="008F31AB" w:rsidRDefault="00D1425E" w:rsidP="0098277D">
      <w:pPr>
        <w:pStyle w:val="level1bodystyle"/>
        <w:numPr>
          <w:ilvl w:val="0"/>
          <w:numId w:val="1"/>
        </w:numPr>
        <w:jc w:val="both"/>
        <w:rPr>
          <w:szCs w:val="24"/>
          <w:lang w:val="es-ES"/>
        </w:rPr>
      </w:pPr>
      <w:r w:rsidRPr="00D1425E">
        <w:rPr>
          <w:szCs w:val="24"/>
          <w:lang w:val="es-ES"/>
        </w:rPr>
        <w:t>Buenas Prácticas Clínicas 3.3.1., 4.8.13., 4.8.14</w:t>
      </w:r>
    </w:p>
    <w:p w:rsidR="00C91882" w:rsidRPr="008F31AB" w:rsidRDefault="00D1425E">
      <w:pPr>
        <w:pStyle w:val="level1bodystyle"/>
        <w:numPr>
          <w:ilvl w:val="0"/>
          <w:numId w:val="1"/>
        </w:numPr>
        <w:jc w:val="both"/>
        <w:rPr>
          <w:szCs w:val="24"/>
          <w:lang w:val="es-ES"/>
        </w:rPr>
      </w:pPr>
      <w:r w:rsidRPr="00D1425E">
        <w:rPr>
          <w:szCs w:val="24"/>
          <w:lang w:val="es-ES"/>
        </w:rPr>
        <w:t>Ley General de Salud en Materia de Investigación, Artículos</w:t>
      </w:r>
      <w:r w:rsidRPr="00D1425E">
        <w:rPr>
          <w:color w:val="000000"/>
          <w:szCs w:val="24"/>
          <w:lang w:val="es-MX"/>
        </w:rPr>
        <w:t xml:space="preserve"> 34, 35, 36, 37, 38, 39 fracciones I y II, 40 con todas sus fracciones, 42 fracciones I y II, 43, 44, 45, 46, 47, 48 fracciones I, II y III, 49, 50, 51,52,53,54,55, 56, 57, 58 fracciones I, II, III.</w:t>
      </w:r>
    </w:p>
    <w:p w:rsidR="0078348C" w:rsidRPr="00DB54EF" w:rsidRDefault="00D1425E" w:rsidP="00575032">
      <w:pPr>
        <w:pStyle w:val="level1bodystyle"/>
        <w:numPr>
          <w:ilvl w:val="0"/>
          <w:numId w:val="1"/>
        </w:numPr>
        <w:jc w:val="both"/>
        <w:rPr>
          <w:bCs/>
          <w:szCs w:val="24"/>
          <w:lang w:val="es-ES_tradnl"/>
        </w:rPr>
      </w:pPr>
      <w:r w:rsidRPr="00D1425E">
        <w:rPr>
          <w:szCs w:val="24"/>
          <w:lang w:val="es-MX"/>
        </w:rPr>
        <w:t>Referencia de la AAHRPP. Elementos I.3.D.II.3.A, II.4.A., II.4.B.,</w:t>
      </w:r>
      <w:bookmarkStart w:id="0" w:name="_GoBack"/>
      <w:bookmarkEnd w:id="0"/>
      <w:r w:rsidRPr="00D1425E">
        <w:rPr>
          <w:szCs w:val="24"/>
          <w:lang w:val="es-MX"/>
        </w:rPr>
        <w:t xml:space="preserve"> II.5.B</w:t>
      </w:r>
    </w:p>
    <w:sectPr w:rsidR="0078348C" w:rsidRPr="00DB54EF" w:rsidSect="00D0418A">
      <w:headerReference w:type="default" r:id="rId9"/>
      <w:footerReference w:type="default" r:id="rId10"/>
      <w:pgSz w:w="12242" w:h="15842" w:code="1"/>
      <w:pgMar w:top="1701" w:right="1701" w:bottom="1418" w:left="1701" w:header="170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6BA" w:rsidRDefault="007326BA" w:rsidP="00CB37E8">
      <w:r>
        <w:separator/>
      </w:r>
    </w:p>
  </w:endnote>
  <w:endnote w:type="continuationSeparator" w:id="0">
    <w:p w:rsidR="007326BA" w:rsidRDefault="007326BA" w:rsidP="00CB37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42739"/>
      <w:docPartObj>
        <w:docPartGallery w:val="Page Numbers (Bottom of Page)"/>
        <w:docPartUnique/>
      </w:docPartObj>
    </w:sdtPr>
    <w:sdtContent>
      <w:sdt>
        <w:sdtPr>
          <w:id w:val="216747587"/>
          <w:docPartObj>
            <w:docPartGallery w:val="Page Numbers (Top of Page)"/>
            <w:docPartUnique/>
          </w:docPartObj>
        </w:sdtPr>
        <w:sdtContent>
          <w:p w:rsidR="003334D1" w:rsidRDefault="003334D1">
            <w:pPr>
              <w:pStyle w:val="Piedepgina"/>
              <w:jc w:val="right"/>
            </w:pPr>
            <w:r>
              <w:t xml:space="preserve">Página </w:t>
            </w:r>
            <w:r>
              <w:rPr>
                <w:b/>
              </w:rPr>
              <w:fldChar w:fldCharType="begin"/>
            </w:r>
            <w:r>
              <w:rPr>
                <w:b/>
              </w:rPr>
              <w:instrText>PAGE</w:instrText>
            </w:r>
            <w:r>
              <w:rPr>
                <w:b/>
              </w:rPr>
              <w:fldChar w:fldCharType="separate"/>
            </w:r>
            <w:r w:rsidR="000A1B92">
              <w:rPr>
                <w:b/>
                <w:noProof/>
              </w:rPr>
              <w:t>25</w:t>
            </w:r>
            <w:r>
              <w:rPr>
                <w:b/>
              </w:rPr>
              <w:fldChar w:fldCharType="end"/>
            </w:r>
            <w:r>
              <w:t xml:space="preserve"> de </w:t>
            </w:r>
            <w:r>
              <w:rPr>
                <w:b/>
              </w:rPr>
              <w:fldChar w:fldCharType="begin"/>
            </w:r>
            <w:r>
              <w:rPr>
                <w:b/>
              </w:rPr>
              <w:instrText>NUMPAGES</w:instrText>
            </w:r>
            <w:r>
              <w:rPr>
                <w:b/>
              </w:rPr>
              <w:fldChar w:fldCharType="separate"/>
            </w:r>
            <w:r w:rsidR="000A1B92">
              <w:rPr>
                <w:b/>
                <w:noProof/>
              </w:rPr>
              <w:t>25</w:t>
            </w:r>
            <w:r>
              <w:rPr>
                <w:b/>
              </w:rPr>
              <w:fldChar w:fldCharType="end"/>
            </w:r>
          </w:p>
        </w:sdtContent>
      </w:sdt>
    </w:sdtContent>
  </w:sdt>
  <w:p w:rsidR="003334D1" w:rsidRDefault="003334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6BA" w:rsidRDefault="007326BA" w:rsidP="00CB37E8">
      <w:r>
        <w:separator/>
      </w:r>
    </w:p>
  </w:footnote>
  <w:footnote w:type="continuationSeparator" w:id="0">
    <w:p w:rsidR="007326BA" w:rsidRDefault="007326BA" w:rsidP="00CB3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D1" w:rsidRDefault="003334D1">
    <w:pPr>
      <w:pStyle w:val="Encabezado"/>
    </w:pPr>
    <w:r>
      <w:rPr>
        <w:noProof/>
        <w:sz w:val="10"/>
        <w:lang w:val="es-MX" w:eastAsia="es-MX"/>
      </w:rPr>
      <w:drawing>
        <wp:anchor distT="0" distB="0" distL="114300" distR="114300" simplePos="0" relativeHeight="251659264" behindDoc="0" locked="0" layoutInCell="1" allowOverlap="1">
          <wp:simplePos x="0" y="0"/>
          <wp:positionH relativeFrom="column">
            <wp:posOffset>381000</wp:posOffset>
          </wp:positionH>
          <wp:positionV relativeFrom="paragraph">
            <wp:posOffset>-229870</wp:posOffset>
          </wp:positionV>
          <wp:extent cx="463550" cy="463550"/>
          <wp:effectExtent l="0" t="0" r="0" b="0"/>
          <wp:wrapSquare wrapText="bothSides"/>
          <wp:docPr id="2" name="Imagen 2" descr="logo uni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 colores"/>
                  <pic:cNvPicPr>
                    <a:picLocks noChangeAspect="1" noChangeArrowheads="1"/>
                  </pic:cNvPicPr>
                </pic:nvPicPr>
                <pic:blipFill>
                  <a:blip r:embed="rId1" cstate="print"/>
                  <a:srcRect/>
                  <a:stretch>
                    <a:fillRect/>
                  </a:stretch>
                </pic:blipFill>
                <pic:spPr bwMode="auto">
                  <a:xfrm>
                    <a:off x="0" y="0"/>
                    <a:ext cx="463550" cy="463550"/>
                  </a:xfrm>
                  <a:prstGeom prst="rect">
                    <a:avLst/>
                  </a:prstGeom>
                  <a:noFill/>
                  <a:ln w="9525">
                    <a:noFill/>
                    <a:miter lim="800000"/>
                    <a:headEnd/>
                    <a:tailEnd/>
                  </a:ln>
                </pic:spPr>
              </pic:pic>
            </a:graphicData>
          </a:graphic>
        </wp:anchor>
      </w:drawing>
    </w:r>
  </w:p>
  <w:tbl>
    <w:tblPr>
      <w:tblStyle w:val="Tablaconcuadrcula"/>
      <w:tblpPr w:leftFromText="141" w:rightFromText="141" w:vertAnchor="text" w:horzAnchor="margin" w:tblpY="-817"/>
      <w:tblW w:w="5000" w:type="pct"/>
      <w:tblLook w:val="04A0"/>
    </w:tblPr>
    <w:tblGrid>
      <w:gridCol w:w="2165"/>
      <w:gridCol w:w="1165"/>
      <w:gridCol w:w="1422"/>
      <w:gridCol w:w="2016"/>
      <w:gridCol w:w="2288"/>
    </w:tblGrid>
    <w:tr w:rsidR="003334D1" w:rsidTr="007A5DCE">
      <w:trPr>
        <w:trHeight w:val="410"/>
      </w:trPr>
      <w:tc>
        <w:tcPr>
          <w:tcW w:w="1196" w:type="pct"/>
          <w:vMerge w:val="restart"/>
        </w:tcPr>
        <w:p w:rsidR="003334D1" w:rsidRDefault="003334D1" w:rsidP="007A5DCE">
          <w:pPr>
            <w:rPr>
              <w:sz w:val="10"/>
            </w:rPr>
          </w:pPr>
        </w:p>
        <w:p w:rsidR="003334D1" w:rsidRDefault="003334D1" w:rsidP="007A5DCE">
          <w:pPr>
            <w:rPr>
              <w:rFonts w:ascii="Arial" w:hAnsi="Arial" w:cs="Arial"/>
              <w:sz w:val="12"/>
            </w:rPr>
          </w:pPr>
        </w:p>
        <w:p w:rsidR="003334D1" w:rsidRDefault="003334D1" w:rsidP="007A5DCE">
          <w:pPr>
            <w:rPr>
              <w:rFonts w:ascii="Arial" w:hAnsi="Arial" w:cs="Arial"/>
              <w:sz w:val="12"/>
            </w:rPr>
          </w:pPr>
        </w:p>
        <w:p w:rsidR="003334D1" w:rsidRDefault="003334D1" w:rsidP="007A5DCE">
          <w:pPr>
            <w:rPr>
              <w:rFonts w:ascii="Arial" w:hAnsi="Arial" w:cs="Arial"/>
              <w:sz w:val="12"/>
            </w:rPr>
          </w:pPr>
        </w:p>
        <w:p w:rsidR="003334D1" w:rsidRDefault="003334D1" w:rsidP="007A5DCE">
          <w:pPr>
            <w:rPr>
              <w:rFonts w:ascii="Arial" w:hAnsi="Arial" w:cs="Arial"/>
              <w:sz w:val="12"/>
            </w:rPr>
          </w:pPr>
        </w:p>
        <w:p w:rsidR="003334D1" w:rsidRDefault="003334D1" w:rsidP="007A5DCE">
          <w:pPr>
            <w:rPr>
              <w:rFonts w:ascii="Arial" w:hAnsi="Arial" w:cs="Arial"/>
              <w:sz w:val="12"/>
            </w:rPr>
          </w:pPr>
        </w:p>
        <w:p w:rsidR="003334D1" w:rsidRDefault="003334D1" w:rsidP="007A5DCE">
          <w:pPr>
            <w:rPr>
              <w:rFonts w:ascii="Arial" w:hAnsi="Arial" w:cs="Arial"/>
              <w:sz w:val="12"/>
            </w:rPr>
          </w:pPr>
        </w:p>
        <w:p w:rsidR="003334D1" w:rsidRDefault="003334D1" w:rsidP="003334D1">
          <w:pPr>
            <w:jc w:val="center"/>
            <w:rPr>
              <w:rFonts w:ascii="Arial" w:hAnsi="Arial" w:cs="Arial"/>
              <w:sz w:val="12"/>
            </w:rPr>
          </w:pPr>
          <w:r>
            <w:rPr>
              <w:rFonts w:ascii="Arial" w:hAnsi="Arial" w:cs="Arial"/>
              <w:sz w:val="12"/>
            </w:rPr>
            <w:t>Comité de Ética en Investigación</w:t>
          </w:r>
          <w:r w:rsidRPr="00803517">
            <w:rPr>
              <w:rFonts w:ascii="Arial" w:hAnsi="Arial" w:cs="Arial"/>
              <w:sz w:val="12"/>
            </w:rPr>
            <w:t>,</w:t>
          </w:r>
        </w:p>
        <w:p w:rsidR="003334D1" w:rsidRDefault="003334D1" w:rsidP="003334D1">
          <w:pPr>
            <w:jc w:val="center"/>
            <w:rPr>
              <w:rFonts w:ascii="Arial" w:hAnsi="Arial" w:cs="Arial"/>
              <w:sz w:val="12"/>
            </w:rPr>
          </w:pPr>
          <w:r>
            <w:rPr>
              <w:rFonts w:ascii="Arial" w:hAnsi="Arial" w:cs="Arial"/>
              <w:sz w:val="12"/>
            </w:rPr>
            <w:t>Hospital Universitario “Dr. José Eleuterio González”</w:t>
          </w:r>
          <w:r w:rsidRPr="00803517">
            <w:rPr>
              <w:rFonts w:ascii="Arial" w:hAnsi="Arial" w:cs="Arial"/>
              <w:sz w:val="12"/>
            </w:rPr>
            <w:t>,</w:t>
          </w:r>
        </w:p>
        <w:p w:rsidR="003334D1" w:rsidRPr="00DB53D2" w:rsidRDefault="003334D1" w:rsidP="003334D1">
          <w:pPr>
            <w:jc w:val="center"/>
            <w:rPr>
              <w:sz w:val="10"/>
            </w:rPr>
          </w:pPr>
          <w:r w:rsidRPr="00803517">
            <w:rPr>
              <w:rFonts w:ascii="Arial" w:hAnsi="Arial" w:cs="Arial"/>
              <w:sz w:val="12"/>
            </w:rPr>
            <w:t>UANL</w:t>
          </w:r>
        </w:p>
      </w:tc>
      <w:tc>
        <w:tcPr>
          <w:tcW w:w="3804" w:type="pct"/>
          <w:gridSpan w:val="4"/>
        </w:tcPr>
        <w:p w:rsidR="003334D1" w:rsidRDefault="003334D1" w:rsidP="0078348C">
          <w:r>
            <w:rPr>
              <w:rFonts w:ascii="Arial" w:hAnsi="Arial" w:cs="Arial"/>
              <w:b/>
              <w:caps/>
              <w:lang w:val="es-MX"/>
            </w:rPr>
            <w:t xml:space="preserve">SOP:         </w:t>
          </w:r>
          <w:r>
            <w:rPr>
              <w:rFonts w:ascii="Arial" w:hAnsi="Arial" w:cs="Arial"/>
              <w:b/>
              <w:caps/>
              <w:color w:val="000000"/>
            </w:rPr>
            <w:t xml:space="preserve"> POBLACIONES VULNERABLES</w:t>
          </w:r>
        </w:p>
      </w:tc>
    </w:tr>
    <w:tr w:rsidR="003334D1" w:rsidTr="007A5DCE">
      <w:trPr>
        <w:trHeight w:val="343"/>
      </w:trPr>
      <w:tc>
        <w:tcPr>
          <w:tcW w:w="1196" w:type="pct"/>
          <w:vMerge/>
        </w:tcPr>
        <w:p w:rsidR="003334D1" w:rsidRDefault="003334D1" w:rsidP="007A5DCE"/>
      </w:tc>
      <w:tc>
        <w:tcPr>
          <w:tcW w:w="643" w:type="pct"/>
        </w:tcPr>
        <w:p w:rsidR="003334D1" w:rsidRPr="00803517" w:rsidRDefault="003334D1" w:rsidP="007A5DCE">
          <w:pPr>
            <w:jc w:val="center"/>
            <w:rPr>
              <w:rFonts w:ascii="Arial" w:hAnsi="Arial" w:cs="Arial"/>
              <w:sz w:val="16"/>
            </w:rPr>
          </w:pPr>
          <w:r w:rsidRPr="00803517">
            <w:rPr>
              <w:rFonts w:ascii="Arial" w:hAnsi="Arial" w:cs="Arial"/>
              <w:sz w:val="16"/>
            </w:rPr>
            <w:t>N</w:t>
          </w:r>
          <w:r>
            <w:rPr>
              <w:rFonts w:ascii="Arial" w:hAnsi="Arial" w:cs="Arial"/>
              <w:sz w:val="16"/>
            </w:rPr>
            <w:t>ú</w:t>
          </w:r>
          <w:r w:rsidRPr="00803517">
            <w:rPr>
              <w:rFonts w:ascii="Arial" w:hAnsi="Arial" w:cs="Arial"/>
              <w:sz w:val="16"/>
            </w:rPr>
            <w:t>mero</w:t>
          </w:r>
        </w:p>
      </w:tc>
      <w:tc>
        <w:tcPr>
          <w:tcW w:w="785" w:type="pct"/>
        </w:tcPr>
        <w:p w:rsidR="003334D1" w:rsidRPr="00803517" w:rsidRDefault="003334D1" w:rsidP="007A5DCE">
          <w:pPr>
            <w:jc w:val="center"/>
            <w:rPr>
              <w:rFonts w:ascii="Arial" w:hAnsi="Arial" w:cs="Arial"/>
              <w:sz w:val="16"/>
            </w:rPr>
          </w:pPr>
          <w:r w:rsidRPr="00803517">
            <w:rPr>
              <w:rFonts w:ascii="Arial" w:hAnsi="Arial" w:cs="Arial"/>
              <w:sz w:val="16"/>
            </w:rPr>
            <w:t>Fecha</w:t>
          </w:r>
        </w:p>
      </w:tc>
      <w:tc>
        <w:tcPr>
          <w:tcW w:w="1113" w:type="pct"/>
        </w:tcPr>
        <w:p w:rsidR="003334D1" w:rsidRPr="00803517" w:rsidRDefault="003334D1" w:rsidP="007A5DCE">
          <w:pPr>
            <w:jc w:val="center"/>
            <w:rPr>
              <w:rFonts w:ascii="Arial" w:hAnsi="Arial" w:cs="Arial"/>
              <w:sz w:val="16"/>
            </w:rPr>
          </w:pPr>
          <w:r w:rsidRPr="00803517">
            <w:rPr>
              <w:rFonts w:ascii="Arial" w:hAnsi="Arial" w:cs="Arial"/>
              <w:sz w:val="16"/>
            </w:rPr>
            <w:t>Autor</w:t>
          </w:r>
        </w:p>
      </w:tc>
      <w:tc>
        <w:tcPr>
          <w:tcW w:w="1262" w:type="pct"/>
        </w:tcPr>
        <w:p w:rsidR="003334D1" w:rsidRPr="00803517" w:rsidRDefault="003334D1" w:rsidP="007A5DCE">
          <w:pPr>
            <w:jc w:val="center"/>
            <w:rPr>
              <w:rFonts w:ascii="Arial" w:hAnsi="Arial" w:cs="Arial"/>
              <w:sz w:val="16"/>
            </w:rPr>
          </w:pPr>
          <w:r w:rsidRPr="00803517">
            <w:rPr>
              <w:rFonts w:ascii="Arial" w:hAnsi="Arial" w:cs="Arial"/>
              <w:sz w:val="16"/>
            </w:rPr>
            <w:t>Aprobado por</w:t>
          </w:r>
        </w:p>
      </w:tc>
    </w:tr>
    <w:tr w:rsidR="003334D1" w:rsidTr="007A5DCE">
      <w:trPr>
        <w:trHeight w:val="544"/>
      </w:trPr>
      <w:tc>
        <w:tcPr>
          <w:tcW w:w="1196" w:type="pct"/>
          <w:vMerge/>
        </w:tcPr>
        <w:p w:rsidR="003334D1" w:rsidRDefault="003334D1" w:rsidP="007A5DCE"/>
      </w:tc>
      <w:tc>
        <w:tcPr>
          <w:tcW w:w="643" w:type="pct"/>
        </w:tcPr>
        <w:p w:rsidR="003334D1" w:rsidRDefault="003334D1" w:rsidP="007A5DCE">
          <w:pPr>
            <w:jc w:val="center"/>
            <w:rPr>
              <w:rFonts w:ascii="Arial" w:hAnsi="Arial" w:cs="Arial"/>
              <w:sz w:val="20"/>
              <w:szCs w:val="20"/>
            </w:rPr>
          </w:pPr>
          <w:r>
            <w:rPr>
              <w:rFonts w:ascii="Arial" w:hAnsi="Arial" w:cs="Arial"/>
              <w:sz w:val="20"/>
              <w:szCs w:val="20"/>
            </w:rPr>
            <w:t>SC-501</w:t>
          </w:r>
        </w:p>
        <w:p w:rsidR="003334D1" w:rsidRPr="00803517" w:rsidRDefault="003334D1" w:rsidP="007A5DCE">
          <w:pPr>
            <w:jc w:val="center"/>
            <w:rPr>
              <w:rFonts w:ascii="Arial" w:hAnsi="Arial" w:cs="Arial"/>
              <w:sz w:val="20"/>
              <w:szCs w:val="20"/>
            </w:rPr>
          </w:pPr>
          <w:r>
            <w:rPr>
              <w:rFonts w:ascii="Arial" w:hAnsi="Arial" w:cs="Arial"/>
              <w:sz w:val="20"/>
              <w:szCs w:val="20"/>
            </w:rPr>
            <w:t>Ver 04</w:t>
          </w:r>
        </w:p>
      </w:tc>
      <w:tc>
        <w:tcPr>
          <w:tcW w:w="785" w:type="pct"/>
        </w:tcPr>
        <w:p w:rsidR="003334D1" w:rsidRDefault="003334D1" w:rsidP="007A5DCE">
          <w:pPr>
            <w:jc w:val="center"/>
            <w:rPr>
              <w:rFonts w:ascii="Arial" w:hAnsi="Arial" w:cs="Arial"/>
              <w:sz w:val="20"/>
              <w:szCs w:val="20"/>
            </w:rPr>
          </w:pPr>
          <w:r>
            <w:rPr>
              <w:rFonts w:ascii="Arial" w:hAnsi="Arial" w:cs="Arial"/>
              <w:sz w:val="20"/>
              <w:szCs w:val="20"/>
            </w:rPr>
            <w:t>Febrero, 2016</w:t>
          </w:r>
        </w:p>
        <w:p w:rsidR="003334D1" w:rsidRPr="00803517" w:rsidRDefault="003334D1" w:rsidP="007A5DCE">
          <w:pPr>
            <w:jc w:val="center"/>
            <w:rPr>
              <w:rFonts w:ascii="Arial" w:hAnsi="Arial" w:cs="Arial"/>
              <w:sz w:val="20"/>
              <w:szCs w:val="20"/>
            </w:rPr>
          </w:pPr>
        </w:p>
      </w:tc>
      <w:tc>
        <w:tcPr>
          <w:tcW w:w="1113" w:type="pct"/>
        </w:tcPr>
        <w:p w:rsidR="003334D1" w:rsidRPr="00803517" w:rsidRDefault="003334D1" w:rsidP="00F577D3">
          <w:pPr>
            <w:rPr>
              <w:rFonts w:ascii="Arial" w:hAnsi="Arial" w:cs="Arial"/>
              <w:sz w:val="20"/>
              <w:szCs w:val="20"/>
            </w:rPr>
          </w:pPr>
          <w:r>
            <w:rPr>
              <w:rFonts w:ascii="Arial" w:hAnsi="Arial" w:cs="Arial"/>
              <w:sz w:val="20"/>
              <w:szCs w:val="20"/>
            </w:rPr>
            <w:t>I. Hernández, V. Gómez, J. Garza, A. Carlos</w:t>
          </w:r>
        </w:p>
      </w:tc>
      <w:tc>
        <w:tcPr>
          <w:tcW w:w="1262" w:type="pct"/>
        </w:tcPr>
        <w:p w:rsidR="003334D1" w:rsidRPr="00803517" w:rsidRDefault="003334D1" w:rsidP="00F577D3">
          <w:pPr>
            <w:jc w:val="center"/>
            <w:rPr>
              <w:rFonts w:ascii="Arial" w:hAnsi="Arial" w:cs="Arial"/>
              <w:sz w:val="20"/>
              <w:szCs w:val="20"/>
            </w:rPr>
          </w:pPr>
          <w:r>
            <w:rPr>
              <w:rFonts w:ascii="Arial" w:hAnsi="Arial" w:cs="Arial"/>
              <w:sz w:val="20"/>
              <w:szCs w:val="20"/>
            </w:rPr>
            <w:t>J. G. González</w:t>
          </w:r>
        </w:p>
      </w:tc>
    </w:tr>
  </w:tbl>
  <w:p w:rsidR="003334D1" w:rsidRDefault="003334D1">
    <w:pPr>
      <w:pStyle w:val="Encabezado"/>
    </w:pPr>
  </w:p>
  <w:p w:rsidR="003334D1" w:rsidRDefault="003334D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F97"/>
    <w:multiLevelType w:val="singleLevel"/>
    <w:tmpl w:val="2F8C6B00"/>
    <w:lvl w:ilvl="0">
      <w:start w:val="1"/>
      <w:numFmt w:val="bullet"/>
      <w:lvlText w:val=""/>
      <w:lvlJc w:val="left"/>
      <w:pPr>
        <w:tabs>
          <w:tab w:val="num" w:pos="720"/>
        </w:tabs>
        <w:ind w:left="648" w:hanging="288"/>
      </w:pPr>
      <w:rPr>
        <w:rFonts w:ascii="Symbol" w:hAnsi="Symbol" w:hint="default"/>
        <w:color w:val="auto"/>
        <w:sz w:val="16"/>
      </w:rPr>
    </w:lvl>
  </w:abstractNum>
  <w:abstractNum w:abstractNumId="1">
    <w:nsid w:val="00DE6812"/>
    <w:multiLevelType w:val="hybridMultilevel"/>
    <w:tmpl w:val="B62EA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0E1596A"/>
    <w:multiLevelType w:val="hybridMultilevel"/>
    <w:tmpl w:val="F5B2316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693B9A"/>
    <w:multiLevelType w:val="hybridMultilevel"/>
    <w:tmpl w:val="975E5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5BB0EEB"/>
    <w:multiLevelType w:val="hybridMultilevel"/>
    <w:tmpl w:val="F00C8F8E"/>
    <w:lvl w:ilvl="0" w:tplc="FFFFFFFF">
      <w:start w:val="1"/>
      <w:numFmt w:val="bullet"/>
      <w:lvlText w:val=""/>
      <w:lvlJc w:val="left"/>
      <w:pPr>
        <w:tabs>
          <w:tab w:val="num" w:pos="1710"/>
        </w:tabs>
        <w:ind w:left="171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B9A4B87"/>
    <w:multiLevelType w:val="singleLevel"/>
    <w:tmpl w:val="2F8C6B00"/>
    <w:lvl w:ilvl="0">
      <w:start w:val="1"/>
      <w:numFmt w:val="bullet"/>
      <w:lvlText w:val=""/>
      <w:lvlJc w:val="left"/>
      <w:pPr>
        <w:tabs>
          <w:tab w:val="num" w:pos="720"/>
        </w:tabs>
        <w:ind w:left="648" w:hanging="288"/>
      </w:pPr>
      <w:rPr>
        <w:rFonts w:ascii="Symbol" w:hAnsi="Symbol" w:hint="default"/>
        <w:color w:val="auto"/>
        <w:sz w:val="16"/>
      </w:rPr>
    </w:lvl>
  </w:abstractNum>
  <w:abstractNum w:abstractNumId="6">
    <w:nsid w:val="122B348D"/>
    <w:multiLevelType w:val="hybridMultilevel"/>
    <w:tmpl w:val="9D9CED92"/>
    <w:lvl w:ilvl="0" w:tplc="1B004A80">
      <w:start w:val="1"/>
      <w:numFmt w:val="upperLetter"/>
      <w:lvlText w:val="%1."/>
      <w:lvlJc w:val="left"/>
      <w:pPr>
        <w:tabs>
          <w:tab w:val="num" w:pos="1890"/>
        </w:tabs>
        <w:ind w:left="1890" w:hanging="360"/>
      </w:pPr>
      <w:rPr>
        <w:rFonts w:hint="default"/>
      </w:rPr>
    </w:lvl>
    <w:lvl w:ilvl="1" w:tplc="0C0A0019">
      <w:start w:val="1"/>
      <w:numFmt w:val="lowerLetter"/>
      <w:lvlText w:val="%2."/>
      <w:lvlJc w:val="left"/>
      <w:pPr>
        <w:tabs>
          <w:tab w:val="num" w:pos="2610"/>
        </w:tabs>
        <w:ind w:left="2610" w:hanging="360"/>
      </w:pPr>
    </w:lvl>
    <w:lvl w:ilvl="2" w:tplc="0C0A001B" w:tentative="1">
      <w:start w:val="1"/>
      <w:numFmt w:val="lowerRoman"/>
      <w:lvlText w:val="%3."/>
      <w:lvlJc w:val="right"/>
      <w:pPr>
        <w:tabs>
          <w:tab w:val="num" w:pos="3330"/>
        </w:tabs>
        <w:ind w:left="3330" w:hanging="180"/>
      </w:pPr>
    </w:lvl>
    <w:lvl w:ilvl="3" w:tplc="0C0A000F" w:tentative="1">
      <w:start w:val="1"/>
      <w:numFmt w:val="decimal"/>
      <w:lvlText w:val="%4."/>
      <w:lvlJc w:val="left"/>
      <w:pPr>
        <w:tabs>
          <w:tab w:val="num" w:pos="4050"/>
        </w:tabs>
        <w:ind w:left="4050" w:hanging="360"/>
      </w:pPr>
    </w:lvl>
    <w:lvl w:ilvl="4" w:tplc="0C0A0019" w:tentative="1">
      <w:start w:val="1"/>
      <w:numFmt w:val="lowerLetter"/>
      <w:lvlText w:val="%5."/>
      <w:lvlJc w:val="left"/>
      <w:pPr>
        <w:tabs>
          <w:tab w:val="num" w:pos="4770"/>
        </w:tabs>
        <w:ind w:left="4770" w:hanging="360"/>
      </w:pPr>
    </w:lvl>
    <w:lvl w:ilvl="5" w:tplc="0C0A001B" w:tentative="1">
      <w:start w:val="1"/>
      <w:numFmt w:val="lowerRoman"/>
      <w:lvlText w:val="%6."/>
      <w:lvlJc w:val="right"/>
      <w:pPr>
        <w:tabs>
          <w:tab w:val="num" w:pos="5490"/>
        </w:tabs>
        <w:ind w:left="5490" w:hanging="180"/>
      </w:pPr>
    </w:lvl>
    <w:lvl w:ilvl="6" w:tplc="0C0A000F" w:tentative="1">
      <w:start w:val="1"/>
      <w:numFmt w:val="decimal"/>
      <w:lvlText w:val="%7."/>
      <w:lvlJc w:val="left"/>
      <w:pPr>
        <w:tabs>
          <w:tab w:val="num" w:pos="6210"/>
        </w:tabs>
        <w:ind w:left="6210" w:hanging="360"/>
      </w:pPr>
    </w:lvl>
    <w:lvl w:ilvl="7" w:tplc="0C0A0019" w:tentative="1">
      <w:start w:val="1"/>
      <w:numFmt w:val="lowerLetter"/>
      <w:lvlText w:val="%8."/>
      <w:lvlJc w:val="left"/>
      <w:pPr>
        <w:tabs>
          <w:tab w:val="num" w:pos="6930"/>
        </w:tabs>
        <w:ind w:left="6930" w:hanging="360"/>
      </w:pPr>
    </w:lvl>
    <w:lvl w:ilvl="8" w:tplc="0C0A001B" w:tentative="1">
      <w:start w:val="1"/>
      <w:numFmt w:val="lowerRoman"/>
      <w:lvlText w:val="%9."/>
      <w:lvlJc w:val="right"/>
      <w:pPr>
        <w:tabs>
          <w:tab w:val="num" w:pos="7650"/>
        </w:tabs>
        <w:ind w:left="7650" w:hanging="180"/>
      </w:pPr>
    </w:lvl>
  </w:abstractNum>
  <w:abstractNum w:abstractNumId="7">
    <w:nsid w:val="12C708F5"/>
    <w:multiLevelType w:val="hybridMultilevel"/>
    <w:tmpl w:val="B3FC5048"/>
    <w:lvl w:ilvl="0" w:tplc="0C0A000F">
      <w:start w:val="1"/>
      <w:numFmt w:val="decimal"/>
      <w:lvlText w:val="%1."/>
      <w:lvlJc w:val="left"/>
      <w:pPr>
        <w:ind w:left="2844" w:hanging="360"/>
      </w:pPr>
    </w:lvl>
    <w:lvl w:ilvl="1" w:tplc="0C0A0019" w:tentative="1">
      <w:start w:val="1"/>
      <w:numFmt w:val="lowerLetter"/>
      <w:lvlText w:val="%2."/>
      <w:lvlJc w:val="left"/>
      <w:pPr>
        <w:ind w:left="3564" w:hanging="360"/>
      </w:pPr>
    </w:lvl>
    <w:lvl w:ilvl="2" w:tplc="0C0A001B" w:tentative="1">
      <w:start w:val="1"/>
      <w:numFmt w:val="lowerRoman"/>
      <w:lvlText w:val="%3."/>
      <w:lvlJc w:val="right"/>
      <w:pPr>
        <w:ind w:left="4284" w:hanging="180"/>
      </w:pPr>
    </w:lvl>
    <w:lvl w:ilvl="3" w:tplc="0C0A000F" w:tentative="1">
      <w:start w:val="1"/>
      <w:numFmt w:val="decimal"/>
      <w:lvlText w:val="%4."/>
      <w:lvlJc w:val="left"/>
      <w:pPr>
        <w:ind w:left="5004" w:hanging="360"/>
      </w:pPr>
    </w:lvl>
    <w:lvl w:ilvl="4" w:tplc="0C0A0019" w:tentative="1">
      <w:start w:val="1"/>
      <w:numFmt w:val="lowerLetter"/>
      <w:lvlText w:val="%5."/>
      <w:lvlJc w:val="left"/>
      <w:pPr>
        <w:ind w:left="5724" w:hanging="360"/>
      </w:pPr>
    </w:lvl>
    <w:lvl w:ilvl="5" w:tplc="0C0A001B" w:tentative="1">
      <w:start w:val="1"/>
      <w:numFmt w:val="lowerRoman"/>
      <w:lvlText w:val="%6."/>
      <w:lvlJc w:val="right"/>
      <w:pPr>
        <w:ind w:left="6444" w:hanging="180"/>
      </w:pPr>
    </w:lvl>
    <w:lvl w:ilvl="6" w:tplc="0C0A000F" w:tentative="1">
      <w:start w:val="1"/>
      <w:numFmt w:val="decimal"/>
      <w:lvlText w:val="%7."/>
      <w:lvlJc w:val="left"/>
      <w:pPr>
        <w:ind w:left="7164" w:hanging="360"/>
      </w:pPr>
    </w:lvl>
    <w:lvl w:ilvl="7" w:tplc="0C0A0019" w:tentative="1">
      <w:start w:val="1"/>
      <w:numFmt w:val="lowerLetter"/>
      <w:lvlText w:val="%8."/>
      <w:lvlJc w:val="left"/>
      <w:pPr>
        <w:ind w:left="7884" w:hanging="360"/>
      </w:pPr>
    </w:lvl>
    <w:lvl w:ilvl="8" w:tplc="0C0A001B" w:tentative="1">
      <w:start w:val="1"/>
      <w:numFmt w:val="lowerRoman"/>
      <w:lvlText w:val="%9."/>
      <w:lvlJc w:val="right"/>
      <w:pPr>
        <w:ind w:left="8604" w:hanging="180"/>
      </w:pPr>
    </w:lvl>
  </w:abstractNum>
  <w:abstractNum w:abstractNumId="8">
    <w:nsid w:val="16363E42"/>
    <w:multiLevelType w:val="hybridMultilevel"/>
    <w:tmpl w:val="B3265722"/>
    <w:lvl w:ilvl="0" w:tplc="2B02450E">
      <w:start w:val="1"/>
      <w:numFmt w:val="bullet"/>
      <w:lvlText w:val="o"/>
      <w:lvlJc w:val="left"/>
      <w:pPr>
        <w:ind w:left="720" w:hanging="360"/>
      </w:pPr>
      <w:rPr>
        <w:rFonts w:ascii="Courier New" w:hAnsi="Courier New"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79A2AF9"/>
    <w:multiLevelType w:val="hybridMultilevel"/>
    <w:tmpl w:val="84E6105E"/>
    <w:lvl w:ilvl="0" w:tplc="2B02450E">
      <w:start w:val="1"/>
      <w:numFmt w:val="bullet"/>
      <w:lvlText w:val="o"/>
      <w:lvlJc w:val="left"/>
      <w:pPr>
        <w:ind w:left="720" w:hanging="360"/>
      </w:pPr>
      <w:rPr>
        <w:rFonts w:ascii="Courier New" w:hAnsi="Courier New"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231DC7"/>
    <w:multiLevelType w:val="multilevel"/>
    <w:tmpl w:val="DFA45440"/>
    <w:lvl w:ilvl="0">
      <w:start w:val="1"/>
      <w:numFmt w:val="decimal"/>
      <w:lvlText w:val="%1"/>
      <w:lvlJc w:val="left"/>
      <w:pPr>
        <w:tabs>
          <w:tab w:val="num" w:pos="360"/>
        </w:tabs>
        <w:ind w:left="360" w:hanging="360"/>
      </w:pPr>
      <w:rPr>
        <w:rFonts w:hint="default"/>
        <w:color w:val="800080"/>
      </w:rPr>
    </w:lvl>
    <w:lvl w:ilvl="1">
      <w:start w:val="2"/>
      <w:numFmt w:val="decimal"/>
      <w:lvlText w:val="%1.%2"/>
      <w:lvlJc w:val="left"/>
      <w:pPr>
        <w:tabs>
          <w:tab w:val="num" w:pos="712"/>
        </w:tabs>
        <w:ind w:left="712" w:hanging="360"/>
      </w:pPr>
      <w:rPr>
        <w:rFonts w:hint="default"/>
        <w:color w:val="800080"/>
      </w:rPr>
    </w:lvl>
    <w:lvl w:ilvl="2">
      <w:start w:val="3"/>
      <w:numFmt w:val="decimal"/>
      <w:lvlText w:val="%1.%2.%3"/>
      <w:lvlJc w:val="left"/>
      <w:pPr>
        <w:tabs>
          <w:tab w:val="num" w:pos="1996"/>
        </w:tabs>
        <w:ind w:left="1996" w:hanging="720"/>
      </w:pPr>
      <w:rPr>
        <w:rFonts w:hint="default"/>
        <w:color w:val="auto"/>
      </w:rPr>
    </w:lvl>
    <w:lvl w:ilvl="3">
      <w:start w:val="1"/>
      <w:numFmt w:val="decimal"/>
      <w:lvlText w:val="%1.%2.%3.%4"/>
      <w:lvlJc w:val="left"/>
      <w:pPr>
        <w:tabs>
          <w:tab w:val="num" w:pos="2136"/>
        </w:tabs>
        <w:ind w:left="2136" w:hanging="1080"/>
      </w:pPr>
      <w:rPr>
        <w:rFonts w:hint="default"/>
        <w:color w:val="800080"/>
      </w:rPr>
    </w:lvl>
    <w:lvl w:ilvl="4">
      <w:start w:val="1"/>
      <w:numFmt w:val="decimal"/>
      <w:lvlText w:val="%1.%2.%3.%4.%5"/>
      <w:lvlJc w:val="left"/>
      <w:pPr>
        <w:tabs>
          <w:tab w:val="num" w:pos="2488"/>
        </w:tabs>
        <w:ind w:left="2488" w:hanging="1080"/>
      </w:pPr>
      <w:rPr>
        <w:rFonts w:hint="default"/>
        <w:color w:val="800080"/>
      </w:rPr>
    </w:lvl>
    <w:lvl w:ilvl="5">
      <w:start w:val="1"/>
      <w:numFmt w:val="decimal"/>
      <w:lvlText w:val="%1.%2.%3.%4.%5.%6"/>
      <w:lvlJc w:val="left"/>
      <w:pPr>
        <w:tabs>
          <w:tab w:val="num" w:pos="3200"/>
        </w:tabs>
        <w:ind w:left="3200" w:hanging="1440"/>
      </w:pPr>
      <w:rPr>
        <w:rFonts w:hint="default"/>
        <w:color w:val="800080"/>
      </w:rPr>
    </w:lvl>
    <w:lvl w:ilvl="6">
      <w:start w:val="1"/>
      <w:numFmt w:val="decimal"/>
      <w:lvlText w:val="%1.%2.%3.%4.%5.%6.%7"/>
      <w:lvlJc w:val="left"/>
      <w:pPr>
        <w:tabs>
          <w:tab w:val="num" w:pos="3552"/>
        </w:tabs>
        <w:ind w:left="3552" w:hanging="1440"/>
      </w:pPr>
      <w:rPr>
        <w:rFonts w:hint="default"/>
        <w:color w:val="800080"/>
      </w:rPr>
    </w:lvl>
    <w:lvl w:ilvl="7">
      <w:start w:val="1"/>
      <w:numFmt w:val="decimal"/>
      <w:lvlText w:val="%1.%2.%3.%4.%5.%6.%7.%8"/>
      <w:lvlJc w:val="left"/>
      <w:pPr>
        <w:tabs>
          <w:tab w:val="num" w:pos="4264"/>
        </w:tabs>
        <w:ind w:left="4264" w:hanging="1800"/>
      </w:pPr>
      <w:rPr>
        <w:rFonts w:hint="default"/>
        <w:color w:val="800080"/>
      </w:rPr>
    </w:lvl>
    <w:lvl w:ilvl="8">
      <w:start w:val="1"/>
      <w:numFmt w:val="decimal"/>
      <w:lvlText w:val="%1.%2.%3.%4.%5.%6.%7.%8.%9"/>
      <w:lvlJc w:val="left"/>
      <w:pPr>
        <w:tabs>
          <w:tab w:val="num" w:pos="4616"/>
        </w:tabs>
        <w:ind w:left="4616" w:hanging="1800"/>
      </w:pPr>
      <w:rPr>
        <w:rFonts w:hint="default"/>
        <w:color w:val="800080"/>
      </w:rPr>
    </w:lvl>
  </w:abstractNum>
  <w:abstractNum w:abstractNumId="11">
    <w:nsid w:val="2058105A"/>
    <w:multiLevelType w:val="hybridMultilevel"/>
    <w:tmpl w:val="BA2EFBE6"/>
    <w:lvl w:ilvl="0" w:tplc="525AD9F8">
      <w:start w:val="1"/>
      <w:numFmt w:val="decimal"/>
      <w:lvlText w:val="%1."/>
      <w:lvlJc w:val="left"/>
      <w:pPr>
        <w:ind w:left="1080" w:hanging="360"/>
      </w:pPr>
      <w:rPr>
        <w:sz w:val="24"/>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13E7CC5"/>
    <w:multiLevelType w:val="hybridMultilevel"/>
    <w:tmpl w:val="87C4D10C"/>
    <w:lvl w:ilvl="0" w:tplc="48DED3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4E0093"/>
    <w:multiLevelType w:val="hybridMultilevel"/>
    <w:tmpl w:val="49D2726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4">
    <w:nsid w:val="245D47D5"/>
    <w:multiLevelType w:val="hybridMultilevel"/>
    <w:tmpl w:val="0BBA5C3E"/>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5">
    <w:nsid w:val="2ABA5AC6"/>
    <w:multiLevelType w:val="hybridMultilevel"/>
    <w:tmpl w:val="0E24BF7A"/>
    <w:lvl w:ilvl="0" w:tplc="E24AAD98">
      <w:start w:val="1"/>
      <w:numFmt w:val="upp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6">
    <w:nsid w:val="2D19532B"/>
    <w:multiLevelType w:val="hybridMultilevel"/>
    <w:tmpl w:val="D918F5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0271577"/>
    <w:multiLevelType w:val="hybridMultilevel"/>
    <w:tmpl w:val="CC848796"/>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6D0CE4"/>
    <w:multiLevelType w:val="hybridMultilevel"/>
    <w:tmpl w:val="3C3049D6"/>
    <w:lvl w:ilvl="0" w:tplc="FFFFFFFF">
      <w:start w:val="1"/>
      <w:numFmt w:val="bullet"/>
      <w:lvlText w:val=""/>
      <w:lvlJc w:val="left"/>
      <w:pPr>
        <w:tabs>
          <w:tab w:val="num" w:pos="1845"/>
        </w:tabs>
        <w:ind w:left="1845" w:hanging="360"/>
      </w:pPr>
      <w:rPr>
        <w:rFonts w:ascii="Symbol" w:hAnsi="Symbol" w:hint="default"/>
      </w:rPr>
    </w:lvl>
    <w:lvl w:ilvl="1" w:tplc="FFFFFFFF" w:tentative="1">
      <w:start w:val="1"/>
      <w:numFmt w:val="bullet"/>
      <w:lvlText w:val="o"/>
      <w:lvlJc w:val="left"/>
      <w:pPr>
        <w:tabs>
          <w:tab w:val="num" w:pos="2565"/>
        </w:tabs>
        <w:ind w:left="2565" w:hanging="360"/>
      </w:pPr>
      <w:rPr>
        <w:rFonts w:ascii="Courier New" w:hAnsi="Courier New" w:cs="Courier New" w:hint="default"/>
      </w:rPr>
    </w:lvl>
    <w:lvl w:ilvl="2" w:tplc="FFFFFFFF" w:tentative="1">
      <w:start w:val="1"/>
      <w:numFmt w:val="bullet"/>
      <w:lvlText w:val=""/>
      <w:lvlJc w:val="left"/>
      <w:pPr>
        <w:tabs>
          <w:tab w:val="num" w:pos="3285"/>
        </w:tabs>
        <w:ind w:left="3285" w:hanging="360"/>
      </w:pPr>
      <w:rPr>
        <w:rFonts w:ascii="Wingdings" w:hAnsi="Wingdings" w:hint="default"/>
      </w:rPr>
    </w:lvl>
    <w:lvl w:ilvl="3" w:tplc="FFFFFFFF" w:tentative="1">
      <w:start w:val="1"/>
      <w:numFmt w:val="bullet"/>
      <w:lvlText w:val=""/>
      <w:lvlJc w:val="left"/>
      <w:pPr>
        <w:tabs>
          <w:tab w:val="num" w:pos="4005"/>
        </w:tabs>
        <w:ind w:left="4005" w:hanging="360"/>
      </w:pPr>
      <w:rPr>
        <w:rFonts w:ascii="Symbol" w:hAnsi="Symbol" w:hint="default"/>
      </w:rPr>
    </w:lvl>
    <w:lvl w:ilvl="4" w:tplc="FFFFFFFF" w:tentative="1">
      <w:start w:val="1"/>
      <w:numFmt w:val="bullet"/>
      <w:lvlText w:val="o"/>
      <w:lvlJc w:val="left"/>
      <w:pPr>
        <w:tabs>
          <w:tab w:val="num" w:pos="4725"/>
        </w:tabs>
        <w:ind w:left="4725" w:hanging="360"/>
      </w:pPr>
      <w:rPr>
        <w:rFonts w:ascii="Courier New" w:hAnsi="Courier New" w:cs="Courier New" w:hint="default"/>
      </w:rPr>
    </w:lvl>
    <w:lvl w:ilvl="5" w:tplc="FFFFFFFF" w:tentative="1">
      <w:start w:val="1"/>
      <w:numFmt w:val="bullet"/>
      <w:lvlText w:val=""/>
      <w:lvlJc w:val="left"/>
      <w:pPr>
        <w:tabs>
          <w:tab w:val="num" w:pos="5445"/>
        </w:tabs>
        <w:ind w:left="5445" w:hanging="360"/>
      </w:pPr>
      <w:rPr>
        <w:rFonts w:ascii="Wingdings" w:hAnsi="Wingdings" w:hint="default"/>
      </w:rPr>
    </w:lvl>
    <w:lvl w:ilvl="6" w:tplc="FFFFFFFF" w:tentative="1">
      <w:start w:val="1"/>
      <w:numFmt w:val="bullet"/>
      <w:lvlText w:val=""/>
      <w:lvlJc w:val="left"/>
      <w:pPr>
        <w:tabs>
          <w:tab w:val="num" w:pos="6165"/>
        </w:tabs>
        <w:ind w:left="6165" w:hanging="360"/>
      </w:pPr>
      <w:rPr>
        <w:rFonts w:ascii="Symbol" w:hAnsi="Symbol" w:hint="default"/>
      </w:rPr>
    </w:lvl>
    <w:lvl w:ilvl="7" w:tplc="FFFFFFFF" w:tentative="1">
      <w:start w:val="1"/>
      <w:numFmt w:val="bullet"/>
      <w:lvlText w:val="o"/>
      <w:lvlJc w:val="left"/>
      <w:pPr>
        <w:tabs>
          <w:tab w:val="num" w:pos="6885"/>
        </w:tabs>
        <w:ind w:left="6885" w:hanging="360"/>
      </w:pPr>
      <w:rPr>
        <w:rFonts w:ascii="Courier New" w:hAnsi="Courier New" w:cs="Courier New" w:hint="default"/>
      </w:rPr>
    </w:lvl>
    <w:lvl w:ilvl="8" w:tplc="FFFFFFFF" w:tentative="1">
      <w:start w:val="1"/>
      <w:numFmt w:val="bullet"/>
      <w:lvlText w:val=""/>
      <w:lvlJc w:val="left"/>
      <w:pPr>
        <w:tabs>
          <w:tab w:val="num" w:pos="7605"/>
        </w:tabs>
        <w:ind w:left="7605" w:hanging="360"/>
      </w:pPr>
      <w:rPr>
        <w:rFonts w:ascii="Wingdings" w:hAnsi="Wingdings" w:hint="default"/>
      </w:rPr>
    </w:lvl>
  </w:abstractNum>
  <w:abstractNum w:abstractNumId="19">
    <w:nsid w:val="316D6DB6"/>
    <w:multiLevelType w:val="hybridMultilevel"/>
    <w:tmpl w:val="60367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27F7C82"/>
    <w:multiLevelType w:val="hybridMultilevel"/>
    <w:tmpl w:val="2662FE9A"/>
    <w:lvl w:ilvl="0" w:tplc="FFFFFFFF">
      <w:start w:val="1"/>
      <w:numFmt w:val="bullet"/>
      <w:lvlText w:val=""/>
      <w:lvlJc w:val="left"/>
      <w:pPr>
        <w:tabs>
          <w:tab w:val="num" w:pos="1776"/>
        </w:tabs>
        <w:ind w:left="1776" w:hanging="360"/>
      </w:pPr>
      <w:rPr>
        <w:rFonts w:ascii="Symbol" w:hAnsi="Symbol" w:hint="default"/>
      </w:rPr>
    </w:lvl>
    <w:lvl w:ilvl="1" w:tplc="FFFFFFFF" w:tentative="1">
      <w:start w:val="1"/>
      <w:numFmt w:val="bullet"/>
      <w:lvlText w:val="o"/>
      <w:lvlJc w:val="left"/>
      <w:pPr>
        <w:tabs>
          <w:tab w:val="num" w:pos="2496"/>
        </w:tabs>
        <w:ind w:left="2496" w:hanging="360"/>
      </w:pPr>
      <w:rPr>
        <w:rFonts w:ascii="Courier New" w:hAnsi="Courier New" w:cs="Courier New"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21">
    <w:nsid w:val="3A230EFA"/>
    <w:multiLevelType w:val="hybridMultilevel"/>
    <w:tmpl w:val="97D8D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DBB67AD"/>
    <w:multiLevelType w:val="hybridMultilevel"/>
    <w:tmpl w:val="45F0841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43612CBD"/>
    <w:multiLevelType w:val="hybridMultilevel"/>
    <w:tmpl w:val="2020B082"/>
    <w:lvl w:ilvl="0" w:tplc="FFFFFFFF">
      <w:start w:val="7"/>
      <w:numFmt w:val="upperLetter"/>
      <w:lvlText w:val="%1."/>
      <w:lvlJc w:val="left"/>
      <w:pPr>
        <w:tabs>
          <w:tab w:val="num" w:pos="1926"/>
        </w:tabs>
        <w:ind w:left="1926" w:hanging="510"/>
      </w:pPr>
      <w:rPr>
        <w:rFonts w:hint="default"/>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24">
    <w:nsid w:val="47BB1450"/>
    <w:multiLevelType w:val="hybridMultilevel"/>
    <w:tmpl w:val="123274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3C72CB"/>
    <w:multiLevelType w:val="hybridMultilevel"/>
    <w:tmpl w:val="6A34C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CD24C33"/>
    <w:multiLevelType w:val="hybridMultilevel"/>
    <w:tmpl w:val="2286E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70C00B6"/>
    <w:multiLevelType w:val="hybridMultilevel"/>
    <w:tmpl w:val="89946C92"/>
    <w:lvl w:ilvl="0" w:tplc="FFFFFFFF">
      <w:start w:val="1"/>
      <w:numFmt w:val="bullet"/>
      <w:lvlText w:val=""/>
      <w:lvlJc w:val="left"/>
      <w:pPr>
        <w:tabs>
          <w:tab w:val="num" w:pos="720"/>
        </w:tabs>
        <w:ind w:left="720" w:hanging="360"/>
      </w:pPr>
      <w:rPr>
        <w:rFonts w:ascii="Wingdings" w:hAnsi="Wingdings" w:hint="default"/>
        <w:color w:val="808000"/>
        <w:sz w:val="20"/>
        <w:lang w:val="es-MX"/>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8FE184F"/>
    <w:multiLevelType w:val="hybridMultilevel"/>
    <w:tmpl w:val="C3D432D4"/>
    <w:lvl w:ilvl="0" w:tplc="F1E0CA8E">
      <w:start w:val="1"/>
      <w:numFmt w:val="bullet"/>
      <w:lvlText w:val=""/>
      <w:lvlJc w:val="left"/>
      <w:pPr>
        <w:tabs>
          <w:tab w:val="num" w:pos="1710"/>
        </w:tabs>
        <w:ind w:left="171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52442AE"/>
    <w:multiLevelType w:val="hybridMultilevel"/>
    <w:tmpl w:val="B94AF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8BB749C"/>
    <w:multiLevelType w:val="hybridMultilevel"/>
    <w:tmpl w:val="A5CCF9E8"/>
    <w:lvl w:ilvl="0" w:tplc="B9C2F6B4">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9784757"/>
    <w:multiLevelType w:val="hybridMultilevel"/>
    <w:tmpl w:val="45B208D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B0657F7"/>
    <w:multiLevelType w:val="multilevel"/>
    <w:tmpl w:val="D908BB2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59"/>
        </w:tabs>
        <w:ind w:left="1059" w:hanging="705"/>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7FA12832"/>
    <w:multiLevelType w:val="multilevel"/>
    <w:tmpl w:val="5F40748C"/>
    <w:lvl w:ilvl="0">
      <w:start w:val="1"/>
      <w:numFmt w:val="decimal"/>
      <w:lvlText w:val="%1."/>
      <w:lvlJc w:val="left"/>
      <w:pPr>
        <w:ind w:left="390" w:hanging="39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1"/>
  </w:num>
  <w:num w:numId="2">
    <w:abstractNumId w:val="27"/>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6"/>
  </w:num>
  <w:num w:numId="6">
    <w:abstractNumId w:val="25"/>
  </w:num>
  <w:num w:numId="7">
    <w:abstractNumId w:val="8"/>
  </w:num>
  <w:num w:numId="8">
    <w:abstractNumId w:val="0"/>
  </w:num>
  <w:num w:numId="9">
    <w:abstractNumId w:val="5"/>
  </w:num>
  <w:num w:numId="10">
    <w:abstractNumId w:val="2"/>
  </w:num>
  <w:num w:numId="11">
    <w:abstractNumId w:val="1"/>
  </w:num>
  <w:num w:numId="12">
    <w:abstractNumId w:val="3"/>
  </w:num>
  <w:num w:numId="13">
    <w:abstractNumId w:val="19"/>
  </w:num>
  <w:num w:numId="14">
    <w:abstractNumId w:val="9"/>
  </w:num>
  <w:num w:numId="15">
    <w:abstractNumId w:val="30"/>
  </w:num>
  <w:num w:numId="1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18"/>
  </w:num>
  <w:num w:numId="21">
    <w:abstractNumId w:val="6"/>
  </w:num>
  <w:num w:numId="22">
    <w:abstractNumId w:val="23"/>
  </w:num>
  <w:num w:numId="23">
    <w:abstractNumId w:val="15"/>
  </w:num>
  <w:num w:numId="24">
    <w:abstractNumId w:val="20"/>
  </w:num>
  <w:num w:numId="25">
    <w:abstractNumId w:val="34"/>
  </w:num>
  <w:num w:numId="26">
    <w:abstractNumId w:val="22"/>
  </w:num>
  <w:num w:numId="27">
    <w:abstractNumId w:val="32"/>
  </w:num>
  <w:num w:numId="28">
    <w:abstractNumId w:val="21"/>
  </w:num>
  <w:num w:numId="29">
    <w:abstractNumId w:val="12"/>
  </w:num>
  <w:num w:numId="30">
    <w:abstractNumId w:val="17"/>
  </w:num>
  <w:num w:numId="31">
    <w:abstractNumId w:val="16"/>
  </w:num>
  <w:num w:numId="32">
    <w:abstractNumId w:val="24"/>
  </w:num>
  <w:num w:numId="33">
    <w:abstractNumId w:val="7"/>
  </w:num>
  <w:num w:numId="34">
    <w:abstractNumId w:val="13"/>
  </w:num>
  <w:num w:numId="35">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557DC"/>
    <w:rsid w:val="00027EB9"/>
    <w:rsid w:val="00030A6B"/>
    <w:rsid w:val="00031B43"/>
    <w:rsid w:val="00047833"/>
    <w:rsid w:val="000742AE"/>
    <w:rsid w:val="000A17AD"/>
    <w:rsid w:val="000A1B92"/>
    <w:rsid w:val="000B1726"/>
    <w:rsid w:val="000C17A5"/>
    <w:rsid w:val="000C22EF"/>
    <w:rsid w:val="000D6C2D"/>
    <w:rsid w:val="000E2452"/>
    <w:rsid w:val="00105137"/>
    <w:rsid w:val="00110977"/>
    <w:rsid w:val="0011116D"/>
    <w:rsid w:val="00116F95"/>
    <w:rsid w:val="00140002"/>
    <w:rsid w:val="00153673"/>
    <w:rsid w:val="00155987"/>
    <w:rsid w:val="00160AFA"/>
    <w:rsid w:val="00166457"/>
    <w:rsid w:val="00173575"/>
    <w:rsid w:val="001772B9"/>
    <w:rsid w:val="0018311D"/>
    <w:rsid w:val="001A5EE3"/>
    <w:rsid w:val="001B213D"/>
    <w:rsid w:val="001C0FC1"/>
    <w:rsid w:val="001C3128"/>
    <w:rsid w:val="001C7CF9"/>
    <w:rsid w:val="001E3585"/>
    <w:rsid w:val="00202A9E"/>
    <w:rsid w:val="0020729E"/>
    <w:rsid w:val="00207711"/>
    <w:rsid w:val="0023329E"/>
    <w:rsid w:val="00234B68"/>
    <w:rsid w:val="002472B1"/>
    <w:rsid w:val="00254DE1"/>
    <w:rsid w:val="00256156"/>
    <w:rsid w:val="00260BE7"/>
    <w:rsid w:val="00263729"/>
    <w:rsid w:val="00277294"/>
    <w:rsid w:val="00282ADB"/>
    <w:rsid w:val="002A4009"/>
    <w:rsid w:val="002A7357"/>
    <w:rsid w:val="002B5DB4"/>
    <w:rsid w:val="002C50B9"/>
    <w:rsid w:val="002C7153"/>
    <w:rsid w:val="002D1219"/>
    <w:rsid w:val="002D6459"/>
    <w:rsid w:val="002E2FEC"/>
    <w:rsid w:val="002E7699"/>
    <w:rsid w:val="002F08F8"/>
    <w:rsid w:val="002F4946"/>
    <w:rsid w:val="002F7C55"/>
    <w:rsid w:val="003046F8"/>
    <w:rsid w:val="003059B4"/>
    <w:rsid w:val="0031744C"/>
    <w:rsid w:val="00322818"/>
    <w:rsid w:val="00327CEA"/>
    <w:rsid w:val="003311D2"/>
    <w:rsid w:val="003334D1"/>
    <w:rsid w:val="0033520E"/>
    <w:rsid w:val="00335ADD"/>
    <w:rsid w:val="0034216B"/>
    <w:rsid w:val="00351E7B"/>
    <w:rsid w:val="00352F6B"/>
    <w:rsid w:val="00357788"/>
    <w:rsid w:val="003611DF"/>
    <w:rsid w:val="00367BE4"/>
    <w:rsid w:val="003711D6"/>
    <w:rsid w:val="0037286A"/>
    <w:rsid w:val="003A0409"/>
    <w:rsid w:val="003B761F"/>
    <w:rsid w:val="003C46A9"/>
    <w:rsid w:val="003D3DE3"/>
    <w:rsid w:val="003D4494"/>
    <w:rsid w:val="003D47F7"/>
    <w:rsid w:val="003E22CA"/>
    <w:rsid w:val="004154B0"/>
    <w:rsid w:val="00422E36"/>
    <w:rsid w:val="00437E3E"/>
    <w:rsid w:val="0044222F"/>
    <w:rsid w:val="004461FD"/>
    <w:rsid w:val="00446CBC"/>
    <w:rsid w:val="0047453C"/>
    <w:rsid w:val="004B18FB"/>
    <w:rsid w:val="004C421F"/>
    <w:rsid w:val="004C4C5E"/>
    <w:rsid w:val="004D0E0B"/>
    <w:rsid w:val="004D1894"/>
    <w:rsid w:val="004D658C"/>
    <w:rsid w:val="004E2E38"/>
    <w:rsid w:val="004F7D7A"/>
    <w:rsid w:val="005067C8"/>
    <w:rsid w:val="00523EBF"/>
    <w:rsid w:val="005247C2"/>
    <w:rsid w:val="005307BA"/>
    <w:rsid w:val="0053098B"/>
    <w:rsid w:val="005415FF"/>
    <w:rsid w:val="00544E4B"/>
    <w:rsid w:val="0055286D"/>
    <w:rsid w:val="00561FDD"/>
    <w:rsid w:val="00575032"/>
    <w:rsid w:val="005A0CB4"/>
    <w:rsid w:val="005A694E"/>
    <w:rsid w:val="005B2186"/>
    <w:rsid w:val="005C7308"/>
    <w:rsid w:val="005E0FAB"/>
    <w:rsid w:val="005E10C3"/>
    <w:rsid w:val="005F6E91"/>
    <w:rsid w:val="00600C46"/>
    <w:rsid w:val="00621DE6"/>
    <w:rsid w:val="00637B09"/>
    <w:rsid w:val="006401B4"/>
    <w:rsid w:val="00645A0C"/>
    <w:rsid w:val="0065029A"/>
    <w:rsid w:val="0065543E"/>
    <w:rsid w:val="00655798"/>
    <w:rsid w:val="00661DDB"/>
    <w:rsid w:val="00662AC4"/>
    <w:rsid w:val="0066775B"/>
    <w:rsid w:val="00667E3A"/>
    <w:rsid w:val="0069740B"/>
    <w:rsid w:val="006A1F7D"/>
    <w:rsid w:val="006B7079"/>
    <w:rsid w:val="006C2B77"/>
    <w:rsid w:val="006E0180"/>
    <w:rsid w:val="006E6C5B"/>
    <w:rsid w:val="006F054A"/>
    <w:rsid w:val="006F14F0"/>
    <w:rsid w:val="00704D08"/>
    <w:rsid w:val="00707278"/>
    <w:rsid w:val="007155E8"/>
    <w:rsid w:val="007326BA"/>
    <w:rsid w:val="007338DF"/>
    <w:rsid w:val="007407EE"/>
    <w:rsid w:val="00746D8C"/>
    <w:rsid w:val="007557DC"/>
    <w:rsid w:val="0076779E"/>
    <w:rsid w:val="00772EED"/>
    <w:rsid w:val="00772F07"/>
    <w:rsid w:val="00781A38"/>
    <w:rsid w:val="00781A7C"/>
    <w:rsid w:val="0078348C"/>
    <w:rsid w:val="007A41ED"/>
    <w:rsid w:val="007A5DCE"/>
    <w:rsid w:val="007A7ED1"/>
    <w:rsid w:val="007C0634"/>
    <w:rsid w:val="007C3E91"/>
    <w:rsid w:val="007D0EC7"/>
    <w:rsid w:val="00803517"/>
    <w:rsid w:val="00830631"/>
    <w:rsid w:val="0084575D"/>
    <w:rsid w:val="00845A36"/>
    <w:rsid w:val="0084626A"/>
    <w:rsid w:val="008462C9"/>
    <w:rsid w:val="00852A62"/>
    <w:rsid w:val="00857C38"/>
    <w:rsid w:val="0087123E"/>
    <w:rsid w:val="00880886"/>
    <w:rsid w:val="008835CF"/>
    <w:rsid w:val="00897E2A"/>
    <w:rsid w:val="008A07E7"/>
    <w:rsid w:val="008A1BE2"/>
    <w:rsid w:val="008A5A89"/>
    <w:rsid w:val="008C3F3B"/>
    <w:rsid w:val="008D4414"/>
    <w:rsid w:val="008E2BE0"/>
    <w:rsid w:val="008E5663"/>
    <w:rsid w:val="008F0D00"/>
    <w:rsid w:val="008F31AB"/>
    <w:rsid w:val="008F7F78"/>
    <w:rsid w:val="00901EFF"/>
    <w:rsid w:val="009159FF"/>
    <w:rsid w:val="00917412"/>
    <w:rsid w:val="00926E97"/>
    <w:rsid w:val="00931C88"/>
    <w:rsid w:val="00942695"/>
    <w:rsid w:val="009500E7"/>
    <w:rsid w:val="00953A18"/>
    <w:rsid w:val="009733B2"/>
    <w:rsid w:val="00976FD3"/>
    <w:rsid w:val="0098277D"/>
    <w:rsid w:val="00984175"/>
    <w:rsid w:val="00985FCE"/>
    <w:rsid w:val="00990EDF"/>
    <w:rsid w:val="009A7EC1"/>
    <w:rsid w:val="009C2EF0"/>
    <w:rsid w:val="009C37B1"/>
    <w:rsid w:val="009C4C4B"/>
    <w:rsid w:val="009F287A"/>
    <w:rsid w:val="00A21B21"/>
    <w:rsid w:val="00A30A67"/>
    <w:rsid w:val="00A3189B"/>
    <w:rsid w:val="00A56AC2"/>
    <w:rsid w:val="00A837EA"/>
    <w:rsid w:val="00AA5790"/>
    <w:rsid w:val="00AB1D38"/>
    <w:rsid w:val="00AB5F01"/>
    <w:rsid w:val="00AD759F"/>
    <w:rsid w:val="00AD7C71"/>
    <w:rsid w:val="00AE3119"/>
    <w:rsid w:val="00AF5E88"/>
    <w:rsid w:val="00B03FC4"/>
    <w:rsid w:val="00B13F5D"/>
    <w:rsid w:val="00B232A1"/>
    <w:rsid w:val="00B33FEF"/>
    <w:rsid w:val="00B50A97"/>
    <w:rsid w:val="00B5310A"/>
    <w:rsid w:val="00B54A16"/>
    <w:rsid w:val="00B848B4"/>
    <w:rsid w:val="00BA1335"/>
    <w:rsid w:val="00BB71D1"/>
    <w:rsid w:val="00BC60B2"/>
    <w:rsid w:val="00BD547D"/>
    <w:rsid w:val="00BE5D82"/>
    <w:rsid w:val="00BF11E6"/>
    <w:rsid w:val="00BF623B"/>
    <w:rsid w:val="00C042EB"/>
    <w:rsid w:val="00C13F93"/>
    <w:rsid w:val="00C15FA0"/>
    <w:rsid w:val="00C30806"/>
    <w:rsid w:val="00C31E26"/>
    <w:rsid w:val="00C322C8"/>
    <w:rsid w:val="00C57B10"/>
    <w:rsid w:val="00C6048C"/>
    <w:rsid w:val="00C63C3C"/>
    <w:rsid w:val="00C67B95"/>
    <w:rsid w:val="00C853E2"/>
    <w:rsid w:val="00C91882"/>
    <w:rsid w:val="00C977E7"/>
    <w:rsid w:val="00CA3D17"/>
    <w:rsid w:val="00CA47D5"/>
    <w:rsid w:val="00CA4F12"/>
    <w:rsid w:val="00CB37E8"/>
    <w:rsid w:val="00CB462C"/>
    <w:rsid w:val="00CB59FD"/>
    <w:rsid w:val="00CC79A3"/>
    <w:rsid w:val="00CD185F"/>
    <w:rsid w:val="00CD1E37"/>
    <w:rsid w:val="00CF0D97"/>
    <w:rsid w:val="00CF48E9"/>
    <w:rsid w:val="00D0418A"/>
    <w:rsid w:val="00D10768"/>
    <w:rsid w:val="00D1425E"/>
    <w:rsid w:val="00D1619F"/>
    <w:rsid w:val="00D21E35"/>
    <w:rsid w:val="00D42B79"/>
    <w:rsid w:val="00D44992"/>
    <w:rsid w:val="00D5284F"/>
    <w:rsid w:val="00D54DF4"/>
    <w:rsid w:val="00D60FD5"/>
    <w:rsid w:val="00D61A93"/>
    <w:rsid w:val="00D8488F"/>
    <w:rsid w:val="00D93933"/>
    <w:rsid w:val="00D96FD1"/>
    <w:rsid w:val="00DA0186"/>
    <w:rsid w:val="00DA1116"/>
    <w:rsid w:val="00DB53D2"/>
    <w:rsid w:val="00DB54EF"/>
    <w:rsid w:val="00DC3A9F"/>
    <w:rsid w:val="00DD6A74"/>
    <w:rsid w:val="00DE211E"/>
    <w:rsid w:val="00DE7F37"/>
    <w:rsid w:val="00DF4E31"/>
    <w:rsid w:val="00E237A1"/>
    <w:rsid w:val="00E32601"/>
    <w:rsid w:val="00E434E3"/>
    <w:rsid w:val="00E67A9D"/>
    <w:rsid w:val="00E73033"/>
    <w:rsid w:val="00E81964"/>
    <w:rsid w:val="00E8680A"/>
    <w:rsid w:val="00E86B38"/>
    <w:rsid w:val="00E94D30"/>
    <w:rsid w:val="00EA2201"/>
    <w:rsid w:val="00EA5E21"/>
    <w:rsid w:val="00EB6C9D"/>
    <w:rsid w:val="00EC0A2B"/>
    <w:rsid w:val="00EE36E0"/>
    <w:rsid w:val="00EE559C"/>
    <w:rsid w:val="00EF25B4"/>
    <w:rsid w:val="00EF3825"/>
    <w:rsid w:val="00F0240C"/>
    <w:rsid w:val="00F050F1"/>
    <w:rsid w:val="00F05D1F"/>
    <w:rsid w:val="00F11BB4"/>
    <w:rsid w:val="00F21DC2"/>
    <w:rsid w:val="00F21FAA"/>
    <w:rsid w:val="00F36792"/>
    <w:rsid w:val="00F51384"/>
    <w:rsid w:val="00F577D3"/>
    <w:rsid w:val="00F600BD"/>
    <w:rsid w:val="00F65AE8"/>
    <w:rsid w:val="00F73169"/>
    <w:rsid w:val="00F74304"/>
    <w:rsid w:val="00F81921"/>
    <w:rsid w:val="00FA1D30"/>
    <w:rsid w:val="00FB0897"/>
    <w:rsid w:val="00FB2B3D"/>
    <w:rsid w:val="00FE0E6B"/>
    <w:rsid w:val="00FE6077"/>
    <w:rsid w:val="00FF4CF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0729E"/>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independiente">
    <w:name w:val="Body Text"/>
    <w:basedOn w:val="Normal"/>
    <w:link w:val="TextoindependienteCar"/>
    <w:semiHidden/>
    <w:rsid w:val="008A1BE2"/>
    <w:pPr>
      <w:spacing w:after="120"/>
      <w:jc w:val="both"/>
    </w:pPr>
    <w:rPr>
      <w:rFonts w:ascii="Arial" w:hAnsi="Arial" w:cs="Arial"/>
      <w:bCs/>
    </w:rPr>
  </w:style>
  <w:style w:type="character" w:customStyle="1" w:styleId="TextoindependienteCar">
    <w:name w:val="Texto independiente Car"/>
    <w:basedOn w:val="Fuentedeprrafopredeter"/>
    <w:link w:val="Textoindependiente"/>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independiente">
    <w:name w:val="Body Text Indent 3"/>
    <w:basedOn w:val="Normal"/>
    <w:link w:val="Sangra3detindependienteCar"/>
    <w:uiPriority w:val="99"/>
    <w:semiHidden/>
    <w:unhideWhenUsed/>
    <w:rsid w:val="007A41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41ED"/>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uiPriority w:val="99"/>
    <w:semiHidden/>
    <w:unhideWhenUsed/>
    <w:rsid w:val="00CC79A3"/>
    <w:pPr>
      <w:spacing w:after="120"/>
      <w:ind w:left="283"/>
    </w:pPr>
  </w:style>
  <w:style w:type="character" w:customStyle="1" w:styleId="SangradetextonormalCar">
    <w:name w:val="Sangría de texto normal Car"/>
    <w:basedOn w:val="Fuentedeprrafopredeter"/>
    <w:link w:val="Sangradetextonormal"/>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Default">
    <w:name w:val="Default"/>
    <w:rsid w:val="002072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semiHidden/>
    <w:rsid w:val="0020729E"/>
    <w:rPr>
      <w:rFonts w:asciiTheme="majorHAnsi" w:eastAsiaTheme="majorEastAsia" w:hAnsiTheme="majorHAnsi" w:cstheme="majorBidi"/>
      <w:b/>
      <w:bCs/>
      <w:color w:val="4F81BD" w:themeColor="accent1"/>
      <w:sz w:val="24"/>
      <w:szCs w:val="24"/>
      <w:lang w:eastAsia="es-ES"/>
    </w:rPr>
  </w:style>
  <w:style w:type="paragraph" w:customStyle="1" w:styleId="Level3bodystyle">
    <w:name w:val="Level 3 body style"/>
    <w:basedOn w:val="Normal"/>
    <w:rsid w:val="0098277D"/>
    <w:pPr>
      <w:spacing w:after="120"/>
      <w:ind w:left="1620"/>
    </w:pPr>
    <w:rPr>
      <w:rFonts w:ascii="Arial" w:hAnsi="Arial" w:cs="Arial"/>
      <w:szCs w:val="20"/>
      <w:lang w:val="en-US" w:eastAsia="en-US"/>
    </w:rPr>
  </w:style>
  <w:style w:type="paragraph" w:customStyle="1" w:styleId="List-level5">
    <w:name w:val="List-level 5"/>
    <w:basedOn w:val="Normal"/>
    <w:rsid w:val="0098277D"/>
    <w:pPr>
      <w:spacing w:after="120"/>
      <w:ind w:left="2340" w:hanging="360"/>
    </w:pPr>
    <w:rPr>
      <w:rFonts w:ascii="Arial" w:hAnsi="Arial" w:cs="Arial"/>
      <w:sz w:val="22"/>
      <w:szCs w:val="20"/>
      <w:lang w:val="en-US" w:eastAsia="en-US"/>
    </w:rPr>
  </w:style>
  <w:style w:type="paragraph" w:styleId="Revisin">
    <w:name w:val="Revision"/>
    <w:hidden/>
    <w:uiPriority w:val="99"/>
    <w:semiHidden/>
    <w:rsid w:val="00CA47D5"/>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C"/>
    <w:pPr>
      <w:spacing w:after="0" w:line="240" w:lineRule="auto"/>
    </w:pPr>
    <w:rPr>
      <w:rFonts w:ascii="Times New Roman" w:eastAsia="Times New Roman" w:hAnsi="Times New Roman" w:cs="Times New Roman"/>
      <w:sz w:val="24"/>
      <w:szCs w:val="24"/>
      <w:lang w:eastAsia="es-ES"/>
    </w:rPr>
  </w:style>
  <w:style w:type="paragraph" w:styleId="Ttulo1">
    <w:name w:val="heading 1"/>
    <w:aliases w:val="SOP heading - 1st row,h-manual"/>
    <w:basedOn w:val="Normal"/>
    <w:next w:val="Normal"/>
    <w:link w:val="Ttulo1Car"/>
    <w:qFormat/>
    <w:rsid w:val="008A1BE2"/>
    <w:pPr>
      <w:keepNext/>
      <w:spacing w:before="240" w:after="120"/>
      <w:outlineLvl w:val="0"/>
    </w:pPr>
    <w:rPr>
      <w:rFonts w:ascii="Arial" w:hAnsi="Arial" w:cs="Arial"/>
      <w:b/>
      <w:caps/>
      <w:lang w:val="en-US" w:eastAsia="en-US"/>
    </w:rPr>
  </w:style>
  <w:style w:type="paragraph" w:styleId="Ttulo2">
    <w:name w:val="heading 2"/>
    <w:basedOn w:val="Normal"/>
    <w:next w:val="Normal"/>
    <w:link w:val="Ttulo2Car"/>
    <w:uiPriority w:val="9"/>
    <w:unhideWhenUsed/>
    <w:qFormat/>
    <w:rsid w:val="00E67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0729E"/>
    <w:pPr>
      <w:keepNext/>
      <w:keepLines/>
      <w:spacing w:before="200"/>
      <w:outlineLvl w:val="2"/>
    </w:pPr>
    <w:rPr>
      <w:rFonts w:asciiTheme="majorHAnsi" w:eastAsiaTheme="majorEastAsia" w:hAnsiTheme="majorHAnsi" w:cstheme="majorBidi"/>
      <w:b/>
      <w:bCs/>
      <w:color w:val="4F81BD" w:themeColor="accent1"/>
    </w:rPr>
  </w:style>
  <w:style w:type="paragraph" w:styleId="Ttulo9">
    <w:name w:val="heading 9"/>
    <w:basedOn w:val="Normal"/>
    <w:next w:val="Normal"/>
    <w:link w:val="Ttulo9Car"/>
    <w:uiPriority w:val="9"/>
    <w:semiHidden/>
    <w:unhideWhenUsed/>
    <w:qFormat/>
    <w:rsid w:val="0084626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OPheading">
    <w:name w:val="SOP heading"/>
    <w:basedOn w:val="Fuentedeprrafopredeter"/>
    <w:rsid w:val="007557DC"/>
    <w:rPr>
      <w:rFonts w:ascii="Arial" w:hAnsi="Arial" w:cs="Arial" w:hint="default"/>
      <w:b/>
      <w:bCs w:val="0"/>
      <w:sz w:val="22"/>
      <w:bdr w:val="none" w:sz="0" w:space="0" w:color="auto" w:frame="1"/>
    </w:rPr>
  </w:style>
  <w:style w:type="table" w:styleId="Tablaconcuadrcula">
    <w:name w:val="Table Grid"/>
    <w:basedOn w:val="Tablanormal"/>
    <w:uiPriority w:val="59"/>
    <w:rsid w:val="00755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11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B4"/>
    <w:rPr>
      <w:rFonts w:ascii="Tahoma" w:eastAsia="Times New Roman" w:hAnsi="Tahoma" w:cs="Tahoma"/>
      <w:sz w:val="16"/>
      <w:szCs w:val="16"/>
      <w:lang w:eastAsia="es-ES"/>
    </w:rPr>
  </w:style>
  <w:style w:type="paragraph" w:styleId="Prrafodelista">
    <w:name w:val="List Paragraph"/>
    <w:basedOn w:val="Normal"/>
    <w:qFormat/>
    <w:rsid w:val="00803517"/>
    <w:pPr>
      <w:ind w:left="720"/>
      <w:contextualSpacing/>
    </w:pPr>
  </w:style>
  <w:style w:type="character" w:styleId="Hipervnculo">
    <w:name w:val="Hyperlink"/>
    <w:basedOn w:val="Fuentedeprrafopredeter"/>
    <w:uiPriority w:val="99"/>
    <w:unhideWhenUsed/>
    <w:rsid w:val="005A0CB4"/>
    <w:rPr>
      <w:color w:val="0000FF" w:themeColor="hyperlink"/>
      <w:u w:val="single"/>
    </w:rPr>
  </w:style>
  <w:style w:type="character" w:customStyle="1" w:styleId="Ttulo1Car">
    <w:name w:val="Título 1 Car"/>
    <w:aliases w:val="SOP heading - 1st row Car,h-manual Car"/>
    <w:basedOn w:val="Fuentedeprrafopredeter"/>
    <w:link w:val="Ttulo1"/>
    <w:rsid w:val="008A1BE2"/>
    <w:rPr>
      <w:rFonts w:ascii="Arial" w:eastAsia="Times New Roman" w:hAnsi="Arial" w:cs="Arial"/>
      <w:b/>
      <w:caps/>
      <w:sz w:val="24"/>
      <w:szCs w:val="24"/>
      <w:lang w:val="en-US"/>
    </w:rPr>
  </w:style>
  <w:style w:type="paragraph" w:customStyle="1" w:styleId="List-Level1">
    <w:name w:val="List- Level 1"/>
    <w:basedOn w:val="Normal"/>
    <w:rsid w:val="008A1BE2"/>
    <w:pPr>
      <w:tabs>
        <w:tab w:val="num" w:pos="720"/>
      </w:tabs>
      <w:spacing w:after="60"/>
      <w:ind w:left="648" w:hanging="288"/>
    </w:pPr>
    <w:rPr>
      <w:rFonts w:ascii="Arial" w:hAnsi="Arial" w:cs="Arial"/>
      <w:szCs w:val="20"/>
      <w:lang w:val="en-US" w:eastAsia="en-US"/>
    </w:rPr>
  </w:style>
  <w:style w:type="paragraph" w:customStyle="1" w:styleId="level1bodystyle">
    <w:name w:val="level 1 body style"/>
    <w:basedOn w:val="Normal"/>
    <w:rsid w:val="008A1BE2"/>
    <w:pPr>
      <w:spacing w:after="120"/>
      <w:ind w:left="360"/>
      <w:outlineLvl w:val="0"/>
    </w:pPr>
    <w:rPr>
      <w:rFonts w:ascii="Arial" w:hAnsi="Arial" w:cs="Arial"/>
      <w:szCs w:val="20"/>
      <w:lang w:val="en-US" w:eastAsia="en-US"/>
    </w:rPr>
  </w:style>
  <w:style w:type="paragraph" w:styleId="Textodecuerpo">
    <w:name w:val="Body Text"/>
    <w:basedOn w:val="Normal"/>
    <w:link w:val="TextodecuerpoCar"/>
    <w:semiHidden/>
    <w:rsid w:val="008A1BE2"/>
    <w:pPr>
      <w:spacing w:after="120"/>
      <w:jc w:val="both"/>
    </w:pPr>
    <w:rPr>
      <w:rFonts w:ascii="Arial" w:hAnsi="Arial" w:cs="Arial"/>
      <w:bCs/>
    </w:rPr>
  </w:style>
  <w:style w:type="character" w:customStyle="1" w:styleId="TextodecuerpoCar">
    <w:name w:val="Texto de cuerpo Car"/>
    <w:basedOn w:val="Fuentedeprrafopredeter"/>
    <w:link w:val="Textodecuerpo"/>
    <w:semiHidden/>
    <w:rsid w:val="008A1BE2"/>
    <w:rPr>
      <w:rFonts w:ascii="Arial" w:eastAsia="Times New Roman" w:hAnsi="Arial" w:cs="Arial"/>
      <w:bCs/>
      <w:sz w:val="24"/>
      <w:szCs w:val="24"/>
      <w:lang w:eastAsia="es-ES"/>
    </w:rPr>
  </w:style>
  <w:style w:type="paragraph" w:styleId="Encabezado">
    <w:name w:val="header"/>
    <w:basedOn w:val="Normal"/>
    <w:link w:val="EncabezadoCar"/>
    <w:unhideWhenUsed/>
    <w:rsid w:val="00CB37E8"/>
    <w:pPr>
      <w:tabs>
        <w:tab w:val="center" w:pos="4252"/>
        <w:tab w:val="right" w:pos="8504"/>
      </w:tabs>
    </w:pPr>
  </w:style>
  <w:style w:type="character" w:customStyle="1" w:styleId="EncabezadoCar">
    <w:name w:val="Encabezado Car"/>
    <w:basedOn w:val="Fuentedeprrafopredeter"/>
    <w:link w:val="Encabezado"/>
    <w:uiPriority w:val="99"/>
    <w:rsid w:val="00CB37E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B37E8"/>
    <w:pPr>
      <w:tabs>
        <w:tab w:val="center" w:pos="4252"/>
        <w:tab w:val="right" w:pos="8504"/>
      </w:tabs>
    </w:pPr>
  </w:style>
  <w:style w:type="character" w:customStyle="1" w:styleId="PiedepginaCar">
    <w:name w:val="Pie de página Car"/>
    <w:basedOn w:val="Fuentedeprrafopredeter"/>
    <w:link w:val="Piedepgina"/>
    <w:uiPriority w:val="99"/>
    <w:rsid w:val="00CB37E8"/>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7A9D"/>
    <w:rPr>
      <w:rFonts w:asciiTheme="majorHAnsi" w:eastAsiaTheme="majorEastAsia" w:hAnsiTheme="majorHAnsi" w:cstheme="majorBidi"/>
      <w:b/>
      <w:bCs/>
      <w:color w:val="4F81BD" w:themeColor="accent1"/>
      <w:sz w:val="26"/>
      <w:szCs w:val="26"/>
      <w:lang w:eastAsia="es-ES"/>
    </w:rPr>
  </w:style>
  <w:style w:type="paragraph" w:customStyle="1" w:styleId="List-Level3">
    <w:name w:val="List- Level 3"/>
    <w:basedOn w:val="Normal"/>
    <w:rsid w:val="00E67A9D"/>
    <w:pPr>
      <w:spacing w:after="120"/>
      <w:ind w:left="1584" w:hanging="594"/>
    </w:pPr>
    <w:rPr>
      <w:rFonts w:ascii="Arial" w:hAnsi="Arial" w:cs="Arial"/>
      <w:szCs w:val="20"/>
      <w:lang w:val="en-US" w:eastAsia="en-US"/>
    </w:rPr>
  </w:style>
  <w:style w:type="paragraph" w:customStyle="1" w:styleId="level2bodystyle">
    <w:name w:val="level 2  body style"/>
    <w:basedOn w:val="Normal"/>
    <w:rsid w:val="00E67A9D"/>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50A97"/>
    <w:pPr>
      <w:spacing w:after="60"/>
      <w:ind w:left="0"/>
    </w:pPr>
    <w:rPr>
      <w:bCs/>
    </w:rPr>
  </w:style>
  <w:style w:type="paragraph" w:styleId="Sangra3detdecuerpo">
    <w:name w:val="Body Text Indent 3"/>
    <w:basedOn w:val="Normal"/>
    <w:link w:val="Sangra3detdecuerpoCar"/>
    <w:uiPriority w:val="99"/>
    <w:semiHidden/>
    <w:unhideWhenUsed/>
    <w:rsid w:val="007A41ED"/>
    <w:pPr>
      <w:spacing w:after="120"/>
      <w:ind w:left="283"/>
    </w:pPr>
    <w:rPr>
      <w:sz w:val="16"/>
      <w:szCs w:val="16"/>
    </w:rPr>
  </w:style>
  <w:style w:type="character" w:customStyle="1" w:styleId="Sangra3detdecuerpoCar">
    <w:name w:val="Sangría 3 de t. de cuerpo Car"/>
    <w:basedOn w:val="Fuentedeprrafopredeter"/>
    <w:link w:val="Sangra3detdecuerpo"/>
    <w:uiPriority w:val="99"/>
    <w:semiHidden/>
    <w:rsid w:val="007A41ED"/>
    <w:rPr>
      <w:rFonts w:ascii="Times New Roman" w:eastAsia="Times New Roman" w:hAnsi="Times New Roman" w:cs="Times New Roman"/>
      <w:sz w:val="16"/>
      <w:szCs w:val="16"/>
      <w:lang w:eastAsia="es-ES"/>
    </w:rPr>
  </w:style>
  <w:style w:type="paragraph" w:styleId="Sangradetdecuerpo">
    <w:name w:val="Body Text Indent"/>
    <w:basedOn w:val="Normal"/>
    <w:link w:val="SangradetdecuerpoCar"/>
    <w:uiPriority w:val="99"/>
    <w:semiHidden/>
    <w:unhideWhenUsed/>
    <w:rsid w:val="00CC79A3"/>
    <w:pPr>
      <w:spacing w:after="120"/>
      <w:ind w:left="283"/>
    </w:pPr>
  </w:style>
  <w:style w:type="character" w:customStyle="1" w:styleId="SangradetdecuerpoCar">
    <w:name w:val="Sangría de t. de cuerpo Car"/>
    <w:basedOn w:val="Fuentedeprrafopredeter"/>
    <w:link w:val="Sangradetdecuerpo"/>
    <w:uiPriority w:val="99"/>
    <w:semiHidden/>
    <w:rsid w:val="00CC79A3"/>
    <w:rPr>
      <w:rFonts w:ascii="Times New Roman" w:eastAsia="Times New Roman" w:hAnsi="Times New Roman" w:cs="Times New Roman"/>
      <w:sz w:val="24"/>
      <w:szCs w:val="24"/>
      <w:lang w:eastAsia="es-ES"/>
    </w:rPr>
  </w:style>
  <w:style w:type="paragraph" w:customStyle="1" w:styleId="Level4bodystyle">
    <w:name w:val="Level 4 body style"/>
    <w:basedOn w:val="Normal"/>
    <w:rsid w:val="00DA0186"/>
    <w:pPr>
      <w:spacing w:after="120"/>
      <w:ind w:left="1152"/>
    </w:pPr>
    <w:rPr>
      <w:rFonts w:ascii="Arial" w:hAnsi="Arial" w:cs="Arial"/>
      <w:szCs w:val="20"/>
      <w:lang w:val="en-US" w:eastAsia="en-US"/>
    </w:rPr>
  </w:style>
  <w:style w:type="character" w:customStyle="1" w:styleId="longtext">
    <w:name w:val="long_text"/>
    <w:basedOn w:val="Fuentedeprrafopredeter"/>
    <w:rsid w:val="0018311D"/>
  </w:style>
  <w:style w:type="paragraph" w:customStyle="1" w:styleId="List-level4">
    <w:name w:val="List- level 4"/>
    <w:basedOn w:val="Normal"/>
    <w:rsid w:val="00DD6A74"/>
    <w:pPr>
      <w:tabs>
        <w:tab w:val="num" w:pos="720"/>
        <w:tab w:val="left" w:pos="2160"/>
      </w:tabs>
      <w:spacing w:after="60"/>
      <w:ind w:left="648" w:hanging="288"/>
    </w:pPr>
    <w:rPr>
      <w:rFonts w:ascii="Arial" w:hAnsi="Arial" w:cs="Arial"/>
      <w:szCs w:val="20"/>
      <w:lang w:val="en-US" w:eastAsia="en-US"/>
    </w:rPr>
  </w:style>
  <w:style w:type="paragraph" w:customStyle="1" w:styleId="SOPLevel1">
    <w:name w:val="SOP Level 1"/>
    <w:basedOn w:val="Normal"/>
    <w:rsid w:val="0066775B"/>
    <w:pPr>
      <w:numPr>
        <w:numId w:val="2"/>
      </w:numPr>
      <w:spacing w:before="40" w:after="40"/>
    </w:pPr>
    <w:rPr>
      <w:rFonts w:ascii="Arial" w:hAnsi="Arial" w:cs="Tahoma"/>
      <w:b/>
      <w:sz w:val="20"/>
      <w:lang w:val="en-US" w:eastAsia="en-US"/>
    </w:rPr>
  </w:style>
  <w:style w:type="paragraph" w:customStyle="1" w:styleId="SOPLevel2">
    <w:name w:val="SOP Level 2"/>
    <w:basedOn w:val="SOPLevel1"/>
    <w:rsid w:val="0066775B"/>
    <w:pPr>
      <w:numPr>
        <w:ilvl w:val="1"/>
      </w:numPr>
      <w:spacing w:before="20" w:after="20"/>
      <w:ind w:left="936" w:hanging="576"/>
    </w:pPr>
    <w:rPr>
      <w:b w:val="0"/>
    </w:rPr>
  </w:style>
  <w:style w:type="paragraph" w:customStyle="1" w:styleId="SOPLevel3">
    <w:name w:val="SOP Level 3"/>
    <w:basedOn w:val="SOPLevel2"/>
    <w:rsid w:val="0066775B"/>
    <w:pPr>
      <w:numPr>
        <w:ilvl w:val="2"/>
      </w:numPr>
      <w:ind w:left="1728" w:hanging="792"/>
    </w:pPr>
  </w:style>
  <w:style w:type="paragraph" w:customStyle="1" w:styleId="SOPLevel4">
    <w:name w:val="SOP Level 4"/>
    <w:basedOn w:val="SOPLevel3"/>
    <w:rsid w:val="0066775B"/>
    <w:pPr>
      <w:numPr>
        <w:ilvl w:val="3"/>
      </w:numPr>
      <w:ind w:left="2736" w:hanging="1008"/>
    </w:pPr>
  </w:style>
  <w:style w:type="paragraph" w:customStyle="1" w:styleId="SOPLevel5">
    <w:name w:val="SOP Level 5"/>
    <w:basedOn w:val="SOPLevel4"/>
    <w:rsid w:val="0066775B"/>
    <w:pPr>
      <w:numPr>
        <w:ilvl w:val="4"/>
      </w:numPr>
      <w:ind w:left="3960" w:hanging="1224"/>
    </w:pPr>
  </w:style>
  <w:style w:type="paragraph" w:customStyle="1" w:styleId="SOPLevel6">
    <w:name w:val="SOP Level 6"/>
    <w:basedOn w:val="SOPLevel5"/>
    <w:rsid w:val="0066775B"/>
    <w:pPr>
      <w:numPr>
        <w:ilvl w:val="5"/>
      </w:numPr>
      <w:ind w:left="5400" w:hanging="1440"/>
    </w:pPr>
  </w:style>
  <w:style w:type="character" w:customStyle="1" w:styleId="Ttulo9Car">
    <w:name w:val="Título 9 Car"/>
    <w:basedOn w:val="Fuentedeprrafopredeter"/>
    <w:link w:val="Ttulo9"/>
    <w:uiPriority w:val="9"/>
    <w:semiHidden/>
    <w:rsid w:val="0084626A"/>
    <w:rPr>
      <w:rFonts w:asciiTheme="majorHAnsi" w:eastAsiaTheme="majorEastAsia" w:hAnsiTheme="majorHAnsi" w:cstheme="majorBidi"/>
      <w:i/>
      <w:iCs/>
      <w:color w:val="404040" w:themeColor="text1" w:themeTint="BF"/>
      <w:sz w:val="20"/>
      <w:szCs w:val="20"/>
      <w:lang w:eastAsia="es-ES"/>
    </w:rPr>
  </w:style>
  <w:style w:type="paragraph" w:customStyle="1" w:styleId="Default">
    <w:name w:val="Default"/>
    <w:rsid w:val="002072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semiHidden/>
    <w:rsid w:val="0020729E"/>
    <w:rPr>
      <w:rFonts w:asciiTheme="majorHAnsi" w:eastAsiaTheme="majorEastAsia" w:hAnsiTheme="majorHAnsi" w:cstheme="majorBidi"/>
      <w:b/>
      <w:bCs/>
      <w:color w:val="4F81BD" w:themeColor="accent1"/>
      <w:sz w:val="24"/>
      <w:szCs w:val="24"/>
      <w:lang w:eastAsia="es-ES"/>
    </w:rPr>
  </w:style>
  <w:style w:type="paragraph" w:customStyle="1" w:styleId="Level3bodystyle">
    <w:name w:val="Level 3 body style"/>
    <w:basedOn w:val="Normal"/>
    <w:rsid w:val="0098277D"/>
    <w:pPr>
      <w:spacing w:after="120"/>
      <w:ind w:left="1620"/>
    </w:pPr>
    <w:rPr>
      <w:rFonts w:ascii="Arial" w:hAnsi="Arial" w:cs="Arial"/>
      <w:szCs w:val="20"/>
      <w:lang w:val="en-US" w:eastAsia="en-US"/>
    </w:rPr>
  </w:style>
  <w:style w:type="paragraph" w:customStyle="1" w:styleId="List-level5">
    <w:name w:val="List-level 5"/>
    <w:basedOn w:val="Normal"/>
    <w:rsid w:val="0098277D"/>
    <w:pPr>
      <w:spacing w:after="120"/>
      <w:ind w:left="2340" w:hanging="360"/>
    </w:pPr>
    <w:rPr>
      <w:rFonts w:ascii="Arial" w:hAnsi="Arial" w:cs="Arial"/>
      <w:sz w:val="22"/>
      <w:szCs w:val="20"/>
      <w:lang w:val="en-US" w:eastAsia="en-US"/>
    </w:rPr>
  </w:style>
  <w:style w:type="paragraph" w:styleId="Revisin">
    <w:name w:val="Revision"/>
    <w:hidden/>
    <w:uiPriority w:val="99"/>
    <w:semiHidden/>
    <w:rsid w:val="00CA47D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840044000">
      <w:bodyDiv w:val="1"/>
      <w:marLeft w:val="0"/>
      <w:marRight w:val="0"/>
      <w:marTop w:val="0"/>
      <w:marBottom w:val="0"/>
      <w:divBdr>
        <w:top w:val="none" w:sz="0" w:space="0" w:color="auto"/>
        <w:left w:val="none" w:sz="0" w:space="0" w:color="auto"/>
        <w:bottom w:val="none" w:sz="0" w:space="0" w:color="auto"/>
        <w:right w:val="none" w:sz="0" w:space="0" w:color="auto"/>
      </w:divBdr>
      <w:divsChild>
        <w:div w:id="1067416542">
          <w:marLeft w:val="0"/>
          <w:marRight w:val="0"/>
          <w:marTop w:val="0"/>
          <w:marBottom w:val="0"/>
          <w:divBdr>
            <w:top w:val="none" w:sz="0" w:space="0" w:color="auto"/>
            <w:left w:val="none" w:sz="0" w:space="0" w:color="auto"/>
            <w:bottom w:val="none" w:sz="0" w:space="0" w:color="auto"/>
            <w:right w:val="none" w:sz="0" w:space="0" w:color="auto"/>
          </w:divBdr>
          <w:divsChild>
            <w:div w:id="119956348">
              <w:marLeft w:val="0"/>
              <w:marRight w:val="0"/>
              <w:marTop w:val="0"/>
              <w:marBottom w:val="0"/>
              <w:divBdr>
                <w:top w:val="none" w:sz="0" w:space="0" w:color="auto"/>
                <w:left w:val="none" w:sz="0" w:space="0" w:color="auto"/>
                <w:bottom w:val="none" w:sz="0" w:space="0" w:color="auto"/>
                <w:right w:val="none" w:sz="0" w:space="0" w:color="auto"/>
              </w:divBdr>
              <w:divsChild>
                <w:div w:id="1188373904">
                  <w:marLeft w:val="0"/>
                  <w:marRight w:val="0"/>
                  <w:marTop w:val="0"/>
                  <w:marBottom w:val="0"/>
                  <w:divBdr>
                    <w:top w:val="none" w:sz="0" w:space="0" w:color="auto"/>
                    <w:left w:val="none" w:sz="0" w:space="0" w:color="auto"/>
                    <w:bottom w:val="none" w:sz="0" w:space="0" w:color="auto"/>
                    <w:right w:val="none" w:sz="0" w:space="0" w:color="auto"/>
                  </w:divBdr>
                  <w:divsChild>
                    <w:div w:id="17767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ScienceResearch/SpecialTopics/RunningClinicalTrials/GuidancesInformationSheetsandNotices/ucm113709.ht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F35DC-6FA0-4C99-9179-31C4B789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6989</Words>
  <Characters>38440</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Hospital Universitario Facultad de Medicina -UANL</Company>
  <LinksUpToDate>false</LinksUpToDate>
  <CharactersWithSpaces>45339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JGGL</dc:creator>
  <cp:lastModifiedBy>Annie Carlos</cp:lastModifiedBy>
  <cp:revision>5</cp:revision>
  <cp:lastPrinted>2011-07-22T21:12:00Z</cp:lastPrinted>
  <dcterms:created xsi:type="dcterms:W3CDTF">2013-12-19T00:29:00Z</dcterms:created>
  <dcterms:modified xsi:type="dcterms:W3CDTF">2016-02-12T21:49:00Z</dcterms:modified>
</cp:coreProperties>
</file>