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B4" w:rsidRPr="001065EE" w:rsidRDefault="00F11BB4" w:rsidP="00DB53D2">
      <w:pPr>
        <w:jc w:val="both"/>
        <w:rPr>
          <w:rFonts w:ascii="Arial" w:hAnsi="Arial" w:cs="Arial"/>
        </w:rPr>
      </w:pPr>
    </w:p>
    <w:p w:rsidR="00F11BB4" w:rsidRDefault="00803517" w:rsidP="00DB53D2">
      <w:pPr>
        <w:jc w:val="both"/>
        <w:rPr>
          <w:rFonts w:ascii="Arial" w:hAnsi="Arial" w:cs="Arial"/>
          <w:b/>
        </w:rPr>
      </w:pPr>
      <w:r w:rsidRPr="001065EE">
        <w:rPr>
          <w:rFonts w:ascii="Arial" w:hAnsi="Arial" w:cs="Arial"/>
          <w:b/>
        </w:rPr>
        <w:t>I. PROPÓSITO</w:t>
      </w:r>
    </w:p>
    <w:p w:rsidR="00C76F7C" w:rsidRPr="001065EE" w:rsidRDefault="00C76F7C" w:rsidP="00DB53D2">
      <w:pPr>
        <w:jc w:val="both"/>
        <w:rPr>
          <w:rFonts w:ascii="Arial" w:hAnsi="Arial" w:cs="Arial"/>
          <w:b/>
        </w:rPr>
      </w:pPr>
    </w:p>
    <w:p w:rsidR="00D21E35" w:rsidRPr="001065EE" w:rsidRDefault="00803517" w:rsidP="0077087A">
      <w:pPr>
        <w:ind w:firstLine="708"/>
        <w:jc w:val="both"/>
        <w:rPr>
          <w:rFonts w:ascii="Arial" w:hAnsi="Arial" w:cs="Arial"/>
        </w:rPr>
      </w:pPr>
      <w:r w:rsidRPr="001065EE">
        <w:rPr>
          <w:rFonts w:ascii="Arial" w:hAnsi="Arial" w:cs="Arial"/>
        </w:rPr>
        <w:t>I.1.</w:t>
      </w:r>
      <w:r w:rsidR="004D1894" w:rsidRPr="001065EE">
        <w:rPr>
          <w:rFonts w:ascii="Arial" w:hAnsi="Arial" w:cs="Arial"/>
        </w:rPr>
        <w:t xml:space="preserve">Describir </w:t>
      </w:r>
      <w:r w:rsidR="0077087A" w:rsidRPr="001065EE">
        <w:rPr>
          <w:rFonts w:ascii="Arial" w:hAnsi="Arial" w:cs="Arial"/>
        </w:rPr>
        <w:t xml:space="preserve">el proceso mediante el cual nuestro </w:t>
      </w:r>
      <w:r w:rsidR="00C76F7C">
        <w:rPr>
          <w:rFonts w:ascii="Arial" w:hAnsi="Arial" w:cs="Arial"/>
        </w:rPr>
        <w:t>CEI</w:t>
      </w:r>
      <w:r w:rsidR="0077087A" w:rsidRPr="001065EE">
        <w:rPr>
          <w:rFonts w:ascii="Arial" w:hAnsi="Arial" w:cs="Arial"/>
        </w:rPr>
        <w:t xml:space="preserve"> </w:t>
      </w:r>
      <w:r w:rsidR="00545C26" w:rsidRPr="001065EE">
        <w:rPr>
          <w:rFonts w:ascii="Arial" w:hAnsi="Arial" w:cs="Arial"/>
        </w:rPr>
        <w:t xml:space="preserve">administra y distribuye </w:t>
      </w:r>
      <w:r w:rsidR="004D43FE" w:rsidRPr="001065EE">
        <w:rPr>
          <w:rFonts w:ascii="Arial" w:hAnsi="Arial" w:cs="Arial"/>
        </w:rPr>
        <w:t>el m</w:t>
      </w:r>
      <w:r w:rsidR="00545C26" w:rsidRPr="001065EE">
        <w:rPr>
          <w:rFonts w:ascii="Arial" w:hAnsi="Arial" w:cs="Arial"/>
        </w:rPr>
        <w:t>aterial</w:t>
      </w:r>
      <w:r w:rsidR="004D43FE" w:rsidRPr="001065EE">
        <w:rPr>
          <w:rFonts w:ascii="Arial" w:hAnsi="Arial" w:cs="Arial"/>
        </w:rPr>
        <w:t xml:space="preserve"> para</w:t>
      </w:r>
      <w:r w:rsidR="00545C26" w:rsidRPr="001065EE">
        <w:rPr>
          <w:rFonts w:ascii="Arial" w:hAnsi="Arial" w:cs="Arial"/>
        </w:rPr>
        <w:t xml:space="preserve"> revis</w:t>
      </w:r>
      <w:r w:rsidR="004D43FE" w:rsidRPr="001065EE">
        <w:rPr>
          <w:rFonts w:ascii="Arial" w:hAnsi="Arial" w:cs="Arial"/>
        </w:rPr>
        <w:t>ión</w:t>
      </w:r>
    </w:p>
    <w:p w:rsidR="00545C26" w:rsidRPr="001065EE" w:rsidRDefault="00545C26" w:rsidP="0077087A">
      <w:pPr>
        <w:ind w:firstLine="708"/>
        <w:jc w:val="both"/>
        <w:rPr>
          <w:rFonts w:ascii="Arial" w:hAnsi="Arial" w:cs="Arial"/>
        </w:rPr>
      </w:pPr>
      <w:r w:rsidRPr="001065EE">
        <w:rPr>
          <w:rFonts w:ascii="Arial" w:hAnsi="Arial" w:cs="Arial"/>
        </w:rPr>
        <w:t xml:space="preserve">I.2. Este proceso inicia una vez que se cierra la fecha para la recepción de </w:t>
      </w:r>
      <w:r w:rsidR="004D43FE" w:rsidRPr="001065EE">
        <w:rPr>
          <w:rFonts w:ascii="Arial" w:hAnsi="Arial" w:cs="Arial"/>
        </w:rPr>
        <w:t>estudios, que suele ser de 5 a 7 dí</w:t>
      </w:r>
      <w:r w:rsidRPr="001065EE">
        <w:rPr>
          <w:rFonts w:ascii="Arial" w:hAnsi="Arial" w:cs="Arial"/>
        </w:rPr>
        <w:t xml:space="preserve">as antes de la </w:t>
      </w:r>
      <w:r w:rsidR="004D43FE" w:rsidRPr="001065EE">
        <w:rPr>
          <w:rFonts w:ascii="Arial" w:hAnsi="Arial" w:cs="Arial"/>
        </w:rPr>
        <w:t>reunión programada</w:t>
      </w:r>
      <w:r w:rsidRPr="001065EE">
        <w:rPr>
          <w:rFonts w:ascii="Arial" w:hAnsi="Arial" w:cs="Arial"/>
        </w:rPr>
        <w:t>.</w:t>
      </w:r>
    </w:p>
    <w:p w:rsidR="00545C26" w:rsidRPr="001065EE" w:rsidRDefault="00545C26" w:rsidP="0077087A">
      <w:pPr>
        <w:ind w:firstLine="708"/>
        <w:jc w:val="both"/>
        <w:rPr>
          <w:rFonts w:ascii="Arial" w:hAnsi="Arial" w:cs="Arial"/>
        </w:rPr>
      </w:pPr>
      <w:r w:rsidRPr="001065EE">
        <w:rPr>
          <w:rFonts w:ascii="Arial" w:hAnsi="Arial" w:cs="Arial"/>
        </w:rPr>
        <w:t xml:space="preserve">I.3. Este proceso termina cuando el material se distribuye a los miembros del </w:t>
      </w:r>
      <w:r w:rsidR="00C76F7C">
        <w:rPr>
          <w:rFonts w:ascii="Arial" w:hAnsi="Arial" w:cs="Arial"/>
        </w:rPr>
        <w:t>CEI</w:t>
      </w:r>
      <w:r w:rsidRPr="001065EE">
        <w:rPr>
          <w:rFonts w:ascii="Arial" w:hAnsi="Arial" w:cs="Arial"/>
        </w:rPr>
        <w:t>.</w:t>
      </w:r>
    </w:p>
    <w:p w:rsidR="00803517" w:rsidRPr="001065EE" w:rsidRDefault="00803517" w:rsidP="00DB53D2">
      <w:pPr>
        <w:jc w:val="both"/>
        <w:rPr>
          <w:rFonts w:ascii="Arial" w:hAnsi="Arial" w:cs="Arial"/>
          <w:b/>
        </w:rPr>
      </w:pPr>
    </w:p>
    <w:p w:rsidR="00803517" w:rsidRDefault="00803517" w:rsidP="00DB53D2">
      <w:pPr>
        <w:jc w:val="both"/>
        <w:rPr>
          <w:rFonts w:ascii="Arial" w:hAnsi="Arial" w:cs="Arial"/>
          <w:b/>
        </w:rPr>
      </w:pPr>
      <w:r w:rsidRPr="001065EE">
        <w:rPr>
          <w:rFonts w:ascii="Arial" w:hAnsi="Arial" w:cs="Arial"/>
          <w:b/>
        </w:rPr>
        <w:t>II. REVISIONES DE VERSIONES PREVIAS</w:t>
      </w:r>
    </w:p>
    <w:p w:rsidR="00C76F7C" w:rsidRPr="001065EE" w:rsidRDefault="00C76F7C" w:rsidP="00DB53D2">
      <w:pPr>
        <w:jc w:val="both"/>
        <w:rPr>
          <w:rFonts w:ascii="Arial" w:hAnsi="Arial" w:cs="Arial"/>
          <w:b/>
        </w:rPr>
      </w:pPr>
    </w:p>
    <w:p w:rsidR="00803517" w:rsidRPr="001065EE" w:rsidRDefault="00890911" w:rsidP="00DB53D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Ver 04</w:t>
      </w:r>
    </w:p>
    <w:p w:rsidR="00803517" w:rsidRPr="001065EE" w:rsidRDefault="00803517" w:rsidP="00DB53D2">
      <w:pPr>
        <w:jc w:val="both"/>
        <w:rPr>
          <w:rFonts w:ascii="Arial" w:hAnsi="Arial" w:cs="Arial"/>
          <w:b/>
        </w:rPr>
      </w:pPr>
    </w:p>
    <w:p w:rsidR="00803517" w:rsidRPr="001065EE" w:rsidRDefault="00803517" w:rsidP="00DB53D2">
      <w:pPr>
        <w:jc w:val="both"/>
        <w:rPr>
          <w:rFonts w:ascii="Arial" w:hAnsi="Arial" w:cs="Arial"/>
          <w:b/>
        </w:rPr>
      </w:pPr>
      <w:r w:rsidRPr="001065EE">
        <w:rPr>
          <w:rFonts w:ascii="Arial" w:hAnsi="Arial" w:cs="Arial"/>
          <w:b/>
        </w:rPr>
        <w:t>III. POLÍTICAS</w:t>
      </w:r>
    </w:p>
    <w:p w:rsidR="0077087A" w:rsidRPr="001065EE" w:rsidRDefault="0077087A" w:rsidP="0077087A">
      <w:pPr>
        <w:jc w:val="both"/>
        <w:rPr>
          <w:rFonts w:ascii="Arial" w:hAnsi="Arial" w:cs="Arial"/>
        </w:rPr>
      </w:pPr>
    </w:p>
    <w:p w:rsidR="00545C26" w:rsidRPr="001065EE" w:rsidRDefault="00545C26" w:rsidP="00545C26">
      <w:pPr>
        <w:pStyle w:val="Sangra2detindependiente"/>
        <w:spacing w:line="240" w:lineRule="auto"/>
        <w:jc w:val="both"/>
        <w:rPr>
          <w:rFonts w:ascii="Arial" w:hAnsi="Arial" w:cs="Arial"/>
        </w:rPr>
      </w:pPr>
      <w:r w:rsidRPr="001065EE">
        <w:rPr>
          <w:rFonts w:ascii="Arial" w:hAnsi="Arial" w:cs="Arial"/>
        </w:rPr>
        <w:t xml:space="preserve">La </w:t>
      </w:r>
      <w:r w:rsidR="004D43FE" w:rsidRPr="001065EE">
        <w:rPr>
          <w:rFonts w:ascii="Arial" w:hAnsi="Arial" w:cs="Arial"/>
        </w:rPr>
        <w:t xml:space="preserve">eficacia </w:t>
      </w:r>
      <w:r w:rsidRPr="001065EE">
        <w:rPr>
          <w:rFonts w:ascii="Arial" w:hAnsi="Arial" w:cs="Arial"/>
        </w:rPr>
        <w:t xml:space="preserve">y </w:t>
      </w:r>
      <w:r w:rsidR="004D43FE" w:rsidRPr="001065EE">
        <w:rPr>
          <w:rFonts w:ascii="Arial" w:hAnsi="Arial" w:cs="Arial"/>
        </w:rPr>
        <w:t xml:space="preserve">la eficiencia </w:t>
      </w:r>
      <w:r w:rsidRPr="001065EE">
        <w:rPr>
          <w:rFonts w:ascii="Arial" w:hAnsi="Arial" w:cs="Arial"/>
        </w:rPr>
        <w:t xml:space="preserve">del </w:t>
      </w:r>
      <w:r w:rsidR="00C76F7C">
        <w:rPr>
          <w:rFonts w:ascii="Arial" w:hAnsi="Arial" w:cs="Arial"/>
        </w:rPr>
        <w:t>CEI</w:t>
      </w:r>
      <w:r w:rsidRPr="001065EE">
        <w:rPr>
          <w:rFonts w:ascii="Arial" w:hAnsi="Arial" w:cs="Arial"/>
        </w:rPr>
        <w:t xml:space="preserve"> es apoyada por los procedimientos administrativos que aseguran que los miembros del </w:t>
      </w:r>
      <w:r w:rsidR="00C76F7C">
        <w:rPr>
          <w:rFonts w:ascii="Arial" w:hAnsi="Arial" w:cs="Arial"/>
        </w:rPr>
        <w:t>CEI</w:t>
      </w:r>
      <w:r w:rsidRPr="001065EE">
        <w:rPr>
          <w:rFonts w:ascii="Arial" w:hAnsi="Arial" w:cs="Arial"/>
        </w:rPr>
        <w:t xml:space="preserve"> no sólo t</w:t>
      </w:r>
      <w:r w:rsidR="004D43FE" w:rsidRPr="001065EE">
        <w:rPr>
          <w:rFonts w:ascii="Arial" w:hAnsi="Arial" w:cs="Arial"/>
        </w:rPr>
        <w:t xml:space="preserve">ienen el </w:t>
      </w:r>
      <w:r w:rsidRPr="001065EE">
        <w:rPr>
          <w:rFonts w:ascii="Arial" w:hAnsi="Arial" w:cs="Arial"/>
        </w:rPr>
        <w:t xml:space="preserve">tiempo adecuado para la valoración minuciosa de cada estudio propuesto, sino </w:t>
      </w:r>
      <w:r w:rsidR="004D43FE" w:rsidRPr="001065EE">
        <w:rPr>
          <w:rFonts w:ascii="Arial" w:hAnsi="Arial" w:cs="Arial"/>
        </w:rPr>
        <w:t xml:space="preserve">que además tienen tiempo suficiente </w:t>
      </w:r>
      <w:r w:rsidRPr="001065EE">
        <w:rPr>
          <w:rFonts w:ascii="Arial" w:hAnsi="Arial" w:cs="Arial"/>
        </w:rPr>
        <w:t xml:space="preserve">para verificar que la documentación que reciben este completa y bastante clara para permitir una valoración adecuada del diseño, </w:t>
      </w:r>
      <w:r w:rsidR="00141617" w:rsidRPr="001065EE">
        <w:rPr>
          <w:rFonts w:ascii="Arial" w:hAnsi="Arial" w:cs="Arial"/>
        </w:rPr>
        <w:t xml:space="preserve">los </w:t>
      </w:r>
      <w:r w:rsidRPr="001065EE">
        <w:rPr>
          <w:rFonts w:ascii="Arial" w:hAnsi="Arial" w:cs="Arial"/>
        </w:rPr>
        <w:t xml:space="preserve">procedimientos, y </w:t>
      </w:r>
      <w:r w:rsidR="00141617" w:rsidRPr="001065EE">
        <w:rPr>
          <w:rFonts w:ascii="Arial" w:hAnsi="Arial" w:cs="Arial"/>
        </w:rPr>
        <w:t xml:space="preserve">las </w:t>
      </w:r>
      <w:r w:rsidRPr="001065EE">
        <w:rPr>
          <w:rFonts w:ascii="Arial" w:hAnsi="Arial" w:cs="Arial"/>
        </w:rPr>
        <w:t>condiciones del estudio.</w:t>
      </w:r>
    </w:p>
    <w:p w:rsidR="00545C26" w:rsidRPr="001065EE" w:rsidRDefault="00545C26" w:rsidP="00545C26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1065EE">
        <w:rPr>
          <w:rFonts w:ascii="Arial" w:hAnsi="Arial" w:cs="Arial"/>
          <w:color w:val="auto"/>
          <w:sz w:val="24"/>
          <w:szCs w:val="24"/>
        </w:rPr>
        <w:t>Políticas específicas</w:t>
      </w:r>
    </w:p>
    <w:p w:rsidR="00545C26" w:rsidRPr="001065EE" w:rsidRDefault="00545C26" w:rsidP="00545C26">
      <w:pPr>
        <w:spacing w:after="120"/>
        <w:ind w:left="288"/>
        <w:jc w:val="both"/>
        <w:rPr>
          <w:rFonts w:ascii="Arial" w:hAnsi="Arial" w:cs="Arial"/>
        </w:rPr>
      </w:pPr>
      <w:r w:rsidRPr="001065EE">
        <w:rPr>
          <w:rFonts w:ascii="Arial" w:hAnsi="Arial" w:cs="Arial"/>
          <w:b/>
        </w:rPr>
        <w:t>1.1 Exenciones</w:t>
      </w:r>
    </w:p>
    <w:p w:rsidR="00545C26" w:rsidRPr="001065EE" w:rsidRDefault="00545C26" w:rsidP="00545C26">
      <w:pPr>
        <w:pStyle w:val="level2bodystyle"/>
        <w:jc w:val="both"/>
        <w:rPr>
          <w:sz w:val="24"/>
          <w:szCs w:val="24"/>
          <w:lang w:val="es-ES"/>
        </w:rPr>
      </w:pPr>
      <w:r w:rsidRPr="001065EE">
        <w:rPr>
          <w:sz w:val="24"/>
          <w:szCs w:val="24"/>
          <w:lang w:val="es-ES"/>
        </w:rPr>
        <w:t xml:space="preserve">El Presidente del </w:t>
      </w:r>
      <w:r w:rsidR="00C76F7C">
        <w:rPr>
          <w:sz w:val="24"/>
          <w:szCs w:val="24"/>
          <w:lang w:val="es-ES"/>
        </w:rPr>
        <w:t>CEI</w:t>
      </w:r>
      <w:r w:rsidR="00E63966" w:rsidRPr="001065EE">
        <w:rPr>
          <w:sz w:val="24"/>
          <w:szCs w:val="24"/>
          <w:lang w:val="es-ES"/>
        </w:rPr>
        <w:t xml:space="preserve">, con ayuda de los miembros del </w:t>
      </w:r>
      <w:r w:rsidR="00C76F7C">
        <w:rPr>
          <w:sz w:val="24"/>
          <w:szCs w:val="24"/>
          <w:lang w:val="es-ES"/>
        </w:rPr>
        <w:t>CEI</w:t>
      </w:r>
      <w:r w:rsidR="00E63966" w:rsidRPr="001065EE">
        <w:rPr>
          <w:sz w:val="24"/>
          <w:szCs w:val="24"/>
          <w:lang w:val="es-ES"/>
        </w:rPr>
        <w:t xml:space="preserve">, </w:t>
      </w:r>
      <w:r w:rsidRPr="001065EE">
        <w:rPr>
          <w:sz w:val="24"/>
          <w:szCs w:val="24"/>
          <w:lang w:val="es-ES"/>
        </w:rPr>
        <w:t>revisará</w:t>
      </w:r>
      <w:r w:rsidR="00141617" w:rsidRPr="001065EE">
        <w:rPr>
          <w:sz w:val="24"/>
          <w:szCs w:val="24"/>
          <w:lang w:val="es-ES"/>
        </w:rPr>
        <w:t xml:space="preserve"> </w:t>
      </w:r>
      <w:r w:rsidRPr="001065EE">
        <w:rPr>
          <w:sz w:val="24"/>
          <w:szCs w:val="24"/>
          <w:lang w:val="es-ES"/>
        </w:rPr>
        <w:t xml:space="preserve">las </w:t>
      </w:r>
      <w:r w:rsidR="00141617" w:rsidRPr="001065EE">
        <w:rPr>
          <w:sz w:val="24"/>
          <w:szCs w:val="24"/>
          <w:lang w:val="es-ES"/>
        </w:rPr>
        <w:t>solicitudes</w:t>
      </w:r>
      <w:r w:rsidR="00E63966" w:rsidRPr="001065EE">
        <w:rPr>
          <w:sz w:val="24"/>
          <w:szCs w:val="24"/>
          <w:lang w:val="es-ES"/>
        </w:rPr>
        <w:t xml:space="preserve"> para </w:t>
      </w:r>
      <w:r w:rsidRPr="001065EE">
        <w:rPr>
          <w:sz w:val="24"/>
          <w:szCs w:val="24"/>
          <w:lang w:val="es-ES"/>
        </w:rPr>
        <w:t>exención sometida</w:t>
      </w:r>
      <w:r w:rsidR="00E63966" w:rsidRPr="001065EE">
        <w:rPr>
          <w:sz w:val="24"/>
          <w:szCs w:val="24"/>
          <w:lang w:val="es-ES"/>
        </w:rPr>
        <w:t>s por los i</w:t>
      </w:r>
      <w:r w:rsidRPr="001065EE">
        <w:rPr>
          <w:sz w:val="24"/>
          <w:szCs w:val="24"/>
          <w:lang w:val="es-ES"/>
        </w:rPr>
        <w:t xml:space="preserve">nvestigadores.  Tales </w:t>
      </w:r>
      <w:r w:rsidR="00E63966" w:rsidRPr="001065EE">
        <w:rPr>
          <w:sz w:val="24"/>
          <w:szCs w:val="24"/>
          <w:lang w:val="es-ES"/>
        </w:rPr>
        <w:t xml:space="preserve">solicitudes </w:t>
      </w:r>
      <w:r w:rsidRPr="001065EE">
        <w:rPr>
          <w:sz w:val="24"/>
          <w:szCs w:val="24"/>
          <w:lang w:val="es-ES"/>
        </w:rPr>
        <w:t>de exención serán registradas y archivadas.</w:t>
      </w:r>
    </w:p>
    <w:p w:rsidR="00545C26" w:rsidRPr="001065EE" w:rsidRDefault="00545C26" w:rsidP="00545C26">
      <w:pPr>
        <w:pStyle w:val="Ttulo2"/>
        <w:ind w:left="288"/>
        <w:jc w:val="both"/>
        <w:rPr>
          <w:rFonts w:ascii="Arial" w:hAnsi="Arial" w:cs="Arial"/>
          <w:color w:val="auto"/>
          <w:sz w:val="24"/>
          <w:szCs w:val="24"/>
        </w:rPr>
      </w:pPr>
      <w:r w:rsidRPr="001065EE">
        <w:rPr>
          <w:rFonts w:ascii="Arial" w:hAnsi="Arial" w:cs="Arial"/>
          <w:color w:val="auto"/>
          <w:sz w:val="24"/>
          <w:szCs w:val="24"/>
        </w:rPr>
        <w:t>1.2 Informes incompletos</w:t>
      </w:r>
    </w:p>
    <w:p w:rsidR="00545C26" w:rsidRPr="001065EE" w:rsidRDefault="00545C26" w:rsidP="00545C26">
      <w:pPr>
        <w:pStyle w:val="level2bodystyle"/>
        <w:jc w:val="both"/>
        <w:rPr>
          <w:sz w:val="24"/>
          <w:szCs w:val="24"/>
          <w:lang w:val="es-ES"/>
        </w:rPr>
      </w:pPr>
      <w:r w:rsidRPr="001065EE">
        <w:rPr>
          <w:sz w:val="24"/>
          <w:szCs w:val="24"/>
          <w:lang w:val="es-ES"/>
        </w:rPr>
        <w:t>L</w:t>
      </w:r>
      <w:r w:rsidR="00E63966" w:rsidRPr="001065EE">
        <w:rPr>
          <w:sz w:val="24"/>
          <w:szCs w:val="24"/>
          <w:lang w:val="es-ES"/>
        </w:rPr>
        <w:t>o</w:t>
      </w:r>
      <w:r w:rsidRPr="001065EE">
        <w:rPr>
          <w:sz w:val="24"/>
          <w:szCs w:val="24"/>
          <w:lang w:val="es-ES"/>
        </w:rPr>
        <w:t xml:space="preserve">s </w:t>
      </w:r>
      <w:r w:rsidR="00E63966" w:rsidRPr="001065EE">
        <w:rPr>
          <w:sz w:val="24"/>
          <w:szCs w:val="24"/>
          <w:lang w:val="es-ES"/>
        </w:rPr>
        <w:t>sometimientos incompleto</w:t>
      </w:r>
      <w:r w:rsidRPr="001065EE">
        <w:rPr>
          <w:sz w:val="24"/>
          <w:szCs w:val="24"/>
          <w:lang w:val="es-ES"/>
        </w:rPr>
        <w:t>s no serán aceptad</w:t>
      </w:r>
      <w:r w:rsidR="00E63966" w:rsidRPr="001065EE">
        <w:rPr>
          <w:sz w:val="24"/>
          <w:szCs w:val="24"/>
          <w:lang w:val="es-ES"/>
        </w:rPr>
        <w:t>o</w:t>
      </w:r>
      <w:r w:rsidRPr="001065EE">
        <w:rPr>
          <w:sz w:val="24"/>
          <w:szCs w:val="24"/>
          <w:lang w:val="es-ES"/>
        </w:rPr>
        <w:t xml:space="preserve">s para revisión hasta que el investigador haya proporcionado todos los materiales necesarios según lo determinado por el Presidente o el designado del </w:t>
      </w:r>
      <w:r w:rsidR="00C76F7C">
        <w:rPr>
          <w:sz w:val="24"/>
          <w:szCs w:val="24"/>
          <w:lang w:val="es-ES"/>
        </w:rPr>
        <w:t>CEI</w:t>
      </w:r>
      <w:r w:rsidRPr="001065EE">
        <w:rPr>
          <w:sz w:val="24"/>
          <w:szCs w:val="24"/>
          <w:lang w:val="es-ES"/>
        </w:rPr>
        <w:t xml:space="preserve">. La Secretaria Asistente notificará al investigador que somete para obtener cualquier documentación pendiente o información adicional antes de que </w:t>
      </w:r>
      <w:r w:rsidR="00E63966" w:rsidRPr="001065EE">
        <w:rPr>
          <w:sz w:val="24"/>
          <w:szCs w:val="24"/>
          <w:lang w:val="es-ES"/>
        </w:rPr>
        <w:t>el sometimiento</w:t>
      </w:r>
      <w:r w:rsidRPr="001065EE">
        <w:rPr>
          <w:sz w:val="24"/>
          <w:szCs w:val="24"/>
          <w:lang w:val="es-ES"/>
        </w:rPr>
        <w:t xml:space="preserve"> se programe para revisión.</w:t>
      </w:r>
    </w:p>
    <w:p w:rsidR="00545C26" w:rsidRPr="001065EE" w:rsidRDefault="00E63966" w:rsidP="00545C26">
      <w:pPr>
        <w:pStyle w:val="Ttulo2"/>
        <w:ind w:left="288"/>
        <w:jc w:val="both"/>
        <w:rPr>
          <w:rFonts w:ascii="Arial" w:hAnsi="Arial" w:cs="Arial"/>
          <w:color w:val="auto"/>
          <w:sz w:val="24"/>
          <w:szCs w:val="24"/>
        </w:rPr>
      </w:pPr>
      <w:r w:rsidRPr="001065EE">
        <w:rPr>
          <w:rFonts w:ascii="Arial" w:hAnsi="Arial" w:cs="Arial"/>
          <w:color w:val="auto"/>
          <w:sz w:val="24"/>
          <w:szCs w:val="24"/>
        </w:rPr>
        <w:t>1.3 Programación para r</w:t>
      </w:r>
      <w:r w:rsidR="00545C26" w:rsidRPr="001065EE">
        <w:rPr>
          <w:rFonts w:ascii="Arial" w:hAnsi="Arial" w:cs="Arial"/>
          <w:color w:val="auto"/>
          <w:sz w:val="24"/>
          <w:szCs w:val="24"/>
        </w:rPr>
        <w:t>evisión</w:t>
      </w:r>
    </w:p>
    <w:p w:rsidR="00545C26" w:rsidRPr="001065EE" w:rsidRDefault="00E63966" w:rsidP="003A6A35">
      <w:pPr>
        <w:pStyle w:val="level2bodystyle"/>
        <w:jc w:val="both"/>
        <w:rPr>
          <w:sz w:val="24"/>
          <w:szCs w:val="24"/>
          <w:lang w:val="es-ES"/>
        </w:rPr>
      </w:pPr>
      <w:r w:rsidRPr="001065EE">
        <w:rPr>
          <w:sz w:val="24"/>
          <w:szCs w:val="24"/>
          <w:lang w:val="es-ES"/>
        </w:rPr>
        <w:t xml:space="preserve">Los sometimientos completos </w:t>
      </w:r>
      <w:r w:rsidR="00545C26" w:rsidRPr="001065EE">
        <w:rPr>
          <w:sz w:val="24"/>
          <w:szCs w:val="24"/>
          <w:lang w:val="es-ES"/>
        </w:rPr>
        <w:t xml:space="preserve">que parecen reunir los requisitos para la </w:t>
      </w:r>
      <w:r w:rsidRPr="001065EE">
        <w:rPr>
          <w:sz w:val="24"/>
          <w:szCs w:val="24"/>
          <w:lang w:val="es-ES"/>
        </w:rPr>
        <w:t>revisión expedita serán sometidos al P</w:t>
      </w:r>
      <w:r w:rsidR="00545C26" w:rsidRPr="001065EE">
        <w:rPr>
          <w:sz w:val="24"/>
          <w:szCs w:val="24"/>
          <w:lang w:val="es-ES"/>
        </w:rPr>
        <w:t>residente o a su designado.  Si un sometimiento cumple los requisitos de la revisión expedita, la revisión será realizada según lo descrito en SOP RR 4</w:t>
      </w:r>
      <w:r w:rsidR="00F577DC" w:rsidRPr="001065EE">
        <w:rPr>
          <w:sz w:val="24"/>
          <w:szCs w:val="24"/>
          <w:lang w:val="es-ES"/>
        </w:rPr>
        <w:t xml:space="preserve">01 (Revisión Expedita). El </w:t>
      </w:r>
      <w:r w:rsidR="00F577DC" w:rsidRPr="001065EE">
        <w:rPr>
          <w:sz w:val="24"/>
          <w:szCs w:val="24"/>
          <w:lang w:val="es-ES"/>
        </w:rPr>
        <w:lastRenderedPageBreak/>
        <w:t>resto de lo</w:t>
      </w:r>
      <w:r w:rsidR="00545C26" w:rsidRPr="001065EE">
        <w:rPr>
          <w:sz w:val="24"/>
          <w:szCs w:val="24"/>
          <w:lang w:val="es-ES"/>
        </w:rPr>
        <w:t xml:space="preserve">s </w:t>
      </w:r>
      <w:r w:rsidR="00F577DC" w:rsidRPr="001065EE">
        <w:rPr>
          <w:sz w:val="24"/>
          <w:szCs w:val="24"/>
          <w:lang w:val="es-ES"/>
        </w:rPr>
        <w:t>sometimientos</w:t>
      </w:r>
      <w:r w:rsidR="00545C26" w:rsidRPr="001065EE">
        <w:rPr>
          <w:sz w:val="24"/>
          <w:szCs w:val="24"/>
          <w:lang w:val="es-ES"/>
        </w:rPr>
        <w:t xml:space="preserve"> serán puest</w:t>
      </w:r>
      <w:r w:rsidR="00F577DC" w:rsidRPr="001065EE">
        <w:rPr>
          <w:sz w:val="24"/>
          <w:szCs w:val="24"/>
          <w:lang w:val="es-ES"/>
        </w:rPr>
        <w:t>o</w:t>
      </w:r>
      <w:r w:rsidR="00545C26" w:rsidRPr="001065EE">
        <w:rPr>
          <w:sz w:val="24"/>
          <w:szCs w:val="24"/>
          <w:lang w:val="es-ES"/>
        </w:rPr>
        <w:t xml:space="preserve">s en la agenda para </w:t>
      </w:r>
      <w:r w:rsidR="00F577DC" w:rsidRPr="001065EE">
        <w:rPr>
          <w:sz w:val="24"/>
          <w:szCs w:val="24"/>
          <w:lang w:val="es-ES"/>
        </w:rPr>
        <w:t xml:space="preserve">su revisión por el </w:t>
      </w:r>
      <w:r w:rsidR="00C76F7C">
        <w:rPr>
          <w:sz w:val="24"/>
          <w:szCs w:val="24"/>
          <w:lang w:val="es-ES"/>
        </w:rPr>
        <w:t>CEI</w:t>
      </w:r>
      <w:r w:rsidR="00F577DC" w:rsidRPr="001065EE">
        <w:rPr>
          <w:sz w:val="24"/>
          <w:szCs w:val="24"/>
          <w:lang w:val="es-ES"/>
        </w:rPr>
        <w:t xml:space="preserve">  completo en la </w:t>
      </w:r>
      <w:r w:rsidR="00545C26" w:rsidRPr="001065EE">
        <w:rPr>
          <w:sz w:val="24"/>
          <w:szCs w:val="24"/>
          <w:lang w:val="es-ES"/>
        </w:rPr>
        <w:t xml:space="preserve">reunión </w:t>
      </w:r>
      <w:r w:rsidR="00F577DC" w:rsidRPr="001065EE">
        <w:rPr>
          <w:sz w:val="24"/>
          <w:szCs w:val="24"/>
          <w:lang w:val="es-ES"/>
        </w:rPr>
        <w:t>más próxima</w:t>
      </w:r>
      <w:r w:rsidR="00545C26" w:rsidRPr="001065EE">
        <w:rPr>
          <w:sz w:val="24"/>
          <w:szCs w:val="24"/>
          <w:lang w:val="es-ES"/>
        </w:rPr>
        <w:t xml:space="preserve"> según lo descrito en SOP FO 303 (Administración </w:t>
      </w:r>
      <w:r w:rsidR="00F577DC" w:rsidRPr="001065EE">
        <w:rPr>
          <w:sz w:val="24"/>
          <w:szCs w:val="24"/>
          <w:lang w:val="es-ES"/>
        </w:rPr>
        <w:t xml:space="preserve">de Reuniones </w:t>
      </w:r>
      <w:r w:rsidR="00545C26" w:rsidRPr="001065EE">
        <w:rPr>
          <w:sz w:val="24"/>
          <w:szCs w:val="24"/>
          <w:lang w:val="es-ES"/>
        </w:rPr>
        <w:t xml:space="preserve">del </w:t>
      </w:r>
      <w:r w:rsidR="00C76F7C">
        <w:rPr>
          <w:sz w:val="24"/>
          <w:szCs w:val="24"/>
          <w:lang w:val="es-ES"/>
        </w:rPr>
        <w:t>CEI</w:t>
      </w:r>
      <w:r w:rsidR="00545C26" w:rsidRPr="001065EE">
        <w:rPr>
          <w:sz w:val="24"/>
          <w:szCs w:val="24"/>
          <w:lang w:val="es-ES"/>
        </w:rPr>
        <w:t>).</w:t>
      </w:r>
    </w:p>
    <w:p w:rsidR="00545C26" w:rsidRPr="001065EE" w:rsidRDefault="00545C26" w:rsidP="00545C26">
      <w:pPr>
        <w:pStyle w:val="level2bodystyle"/>
        <w:jc w:val="both"/>
        <w:rPr>
          <w:sz w:val="24"/>
          <w:szCs w:val="24"/>
          <w:lang w:val="es-ES"/>
        </w:rPr>
      </w:pPr>
    </w:p>
    <w:p w:rsidR="00545C26" w:rsidRPr="001065EE" w:rsidRDefault="00545C26" w:rsidP="00545C26">
      <w:pPr>
        <w:pStyle w:val="Ttulo2"/>
        <w:ind w:left="288"/>
        <w:jc w:val="both"/>
        <w:rPr>
          <w:rFonts w:ascii="Arial" w:hAnsi="Arial" w:cs="Arial"/>
          <w:color w:val="auto"/>
          <w:sz w:val="24"/>
          <w:szCs w:val="24"/>
        </w:rPr>
      </w:pPr>
      <w:r w:rsidRPr="001065EE">
        <w:rPr>
          <w:rFonts w:ascii="Arial" w:hAnsi="Arial" w:cs="Arial"/>
          <w:color w:val="auto"/>
          <w:sz w:val="24"/>
          <w:szCs w:val="24"/>
        </w:rPr>
        <w:t>1.4 Distribución a los miembros antes de las reuniones del COMITÉ DE ÉTICA Y DE INVESTIGACIÓN DE LA FACULTAD DE MEDICINA DE LA UANL</w:t>
      </w:r>
    </w:p>
    <w:p w:rsidR="00545C26" w:rsidRPr="001065EE" w:rsidRDefault="00545C26" w:rsidP="00545C26">
      <w:pPr>
        <w:pStyle w:val="level2bodystyle"/>
        <w:jc w:val="both"/>
        <w:rPr>
          <w:sz w:val="24"/>
          <w:szCs w:val="24"/>
          <w:lang w:val="es-ES"/>
        </w:rPr>
      </w:pPr>
      <w:r w:rsidRPr="001065EE">
        <w:rPr>
          <w:sz w:val="24"/>
          <w:szCs w:val="24"/>
          <w:lang w:val="es-ES"/>
        </w:rPr>
        <w:t xml:space="preserve">Las copias de los materiales </w:t>
      </w:r>
      <w:r w:rsidR="00F577DC" w:rsidRPr="001065EE">
        <w:rPr>
          <w:sz w:val="24"/>
          <w:szCs w:val="24"/>
          <w:lang w:val="es-ES"/>
        </w:rPr>
        <w:t>sometidos d</w:t>
      </w:r>
      <w:r w:rsidRPr="001065EE">
        <w:rPr>
          <w:sz w:val="24"/>
          <w:szCs w:val="24"/>
          <w:lang w:val="es-ES"/>
        </w:rPr>
        <w:t xml:space="preserve">escritos en </w:t>
      </w:r>
      <w:r w:rsidR="00F577DC" w:rsidRPr="001065EE">
        <w:rPr>
          <w:sz w:val="24"/>
          <w:szCs w:val="24"/>
          <w:lang w:val="es-ES"/>
        </w:rPr>
        <w:t>el SOP FO 301 (Requisitos para el S</w:t>
      </w:r>
      <w:r w:rsidRPr="001065EE">
        <w:rPr>
          <w:sz w:val="24"/>
          <w:szCs w:val="24"/>
          <w:lang w:val="es-ES"/>
        </w:rPr>
        <w:t xml:space="preserve">ometimiento de </w:t>
      </w:r>
      <w:r w:rsidR="00F577DC" w:rsidRPr="001065EE">
        <w:rPr>
          <w:sz w:val="24"/>
          <w:szCs w:val="24"/>
          <w:lang w:val="es-ES"/>
        </w:rPr>
        <w:t>una I</w:t>
      </w:r>
      <w:r w:rsidRPr="001065EE">
        <w:rPr>
          <w:sz w:val="24"/>
          <w:szCs w:val="24"/>
          <w:lang w:val="es-ES"/>
        </w:rPr>
        <w:t xml:space="preserve">nvestigación) serán distribuidas a todos los miembros del </w:t>
      </w:r>
      <w:r w:rsidR="00C76F7C">
        <w:rPr>
          <w:sz w:val="24"/>
          <w:szCs w:val="24"/>
          <w:lang w:val="es-ES"/>
        </w:rPr>
        <w:t>CEI</w:t>
      </w:r>
      <w:r w:rsidR="00AD2C03" w:rsidRPr="001065EE">
        <w:rPr>
          <w:sz w:val="24"/>
          <w:szCs w:val="24"/>
          <w:lang w:val="es-ES"/>
        </w:rPr>
        <w:t xml:space="preserve">, generalmente </w:t>
      </w:r>
      <w:r w:rsidRPr="001065EE">
        <w:rPr>
          <w:sz w:val="24"/>
          <w:szCs w:val="24"/>
          <w:lang w:val="es-ES"/>
        </w:rPr>
        <w:t xml:space="preserve">siete (7) días  antes de la reunión. Cada miembro regular del </w:t>
      </w:r>
      <w:r w:rsidR="00C76F7C">
        <w:rPr>
          <w:sz w:val="24"/>
          <w:szCs w:val="24"/>
          <w:lang w:val="es-ES"/>
        </w:rPr>
        <w:t>CEI</w:t>
      </w:r>
      <w:r w:rsidRPr="001065EE">
        <w:rPr>
          <w:sz w:val="24"/>
          <w:szCs w:val="24"/>
          <w:lang w:val="es-ES"/>
        </w:rPr>
        <w:t xml:space="preserve">, y cualquier miembro alterno que asiste a la reunión en lugar de un miembro regular, </w:t>
      </w:r>
      <w:proofErr w:type="gramStart"/>
      <w:r w:rsidRPr="001065EE">
        <w:rPr>
          <w:sz w:val="24"/>
          <w:szCs w:val="24"/>
          <w:lang w:val="es-ES"/>
        </w:rPr>
        <w:t>recibirá</w:t>
      </w:r>
      <w:proofErr w:type="gramEnd"/>
      <w:r w:rsidRPr="001065EE">
        <w:rPr>
          <w:sz w:val="24"/>
          <w:szCs w:val="24"/>
          <w:lang w:val="es-ES"/>
        </w:rPr>
        <w:t xml:space="preserve"> una copia de</w:t>
      </w:r>
      <w:r w:rsidR="00F577DC" w:rsidRPr="001065EE">
        <w:rPr>
          <w:sz w:val="24"/>
          <w:szCs w:val="24"/>
          <w:lang w:val="es-ES"/>
        </w:rPr>
        <w:t xml:space="preserve"> </w:t>
      </w:r>
      <w:r w:rsidRPr="001065EE">
        <w:rPr>
          <w:sz w:val="24"/>
          <w:szCs w:val="24"/>
          <w:lang w:val="es-ES"/>
        </w:rPr>
        <w:t>l</w:t>
      </w:r>
      <w:r w:rsidR="00F577DC" w:rsidRPr="001065EE">
        <w:rPr>
          <w:sz w:val="24"/>
          <w:szCs w:val="24"/>
          <w:lang w:val="es-ES"/>
        </w:rPr>
        <w:t>os</w:t>
      </w:r>
      <w:r w:rsidRPr="001065EE">
        <w:rPr>
          <w:sz w:val="24"/>
          <w:szCs w:val="24"/>
          <w:lang w:val="es-ES"/>
        </w:rPr>
        <w:t xml:space="preserve"> material</w:t>
      </w:r>
      <w:r w:rsidR="00F577DC" w:rsidRPr="001065EE">
        <w:rPr>
          <w:sz w:val="24"/>
          <w:szCs w:val="24"/>
          <w:lang w:val="es-ES"/>
        </w:rPr>
        <w:t>es</w:t>
      </w:r>
      <w:r w:rsidRPr="001065EE">
        <w:rPr>
          <w:sz w:val="24"/>
          <w:szCs w:val="24"/>
          <w:lang w:val="es-ES"/>
        </w:rPr>
        <w:t xml:space="preserve"> </w:t>
      </w:r>
      <w:r w:rsidR="00F577DC" w:rsidRPr="001065EE">
        <w:rPr>
          <w:sz w:val="24"/>
          <w:szCs w:val="24"/>
          <w:lang w:val="es-ES"/>
        </w:rPr>
        <w:t>del sometimiento inicial</w:t>
      </w:r>
      <w:r w:rsidR="00890911">
        <w:rPr>
          <w:sz w:val="24"/>
          <w:szCs w:val="24"/>
          <w:lang w:val="es-ES"/>
        </w:rPr>
        <w:t xml:space="preserve"> ya sea de manera física o digital</w:t>
      </w:r>
      <w:r w:rsidR="00F577DC" w:rsidRPr="001065EE">
        <w:rPr>
          <w:sz w:val="24"/>
          <w:szCs w:val="24"/>
          <w:lang w:val="es-ES"/>
        </w:rPr>
        <w:t>.</w:t>
      </w:r>
      <w:r w:rsidRPr="001065EE">
        <w:rPr>
          <w:sz w:val="24"/>
          <w:szCs w:val="24"/>
          <w:lang w:val="es-ES"/>
        </w:rPr>
        <w:t xml:space="preserve"> Los consultores </w:t>
      </w:r>
      <w:r w:rsidR="00F577DC" w:rsidRPr="001065EE">
        <w:rPr>
          <w:sz w:val="24"/>
          <w:szCs w:val="24"/>
          <w:lang w:val="es-ES"/>
        </w:rPr>
        <w:t xml:space="preserve">solamente </w:t>
      </w:r>
      <w:r w:rsidRPr="001065EE">
        <w:rPr>
          <w:sz w:val="24"/>
          <w:szCs w:val="24"/>
          <w:lang w:val="es-ES"/>
        </w:rPr>
        <w:t xml:space="preserve">recibirán copias del material que pertenece a su aportación solicitada. </w:t>
      </w:r>
    </w:p>
    <w:p w:rsidR="00545C26" w:rsidRPr="001065EE" w:rsidRDefault="00545C26" w:rsidP="00545C26">
      <w:pPr>
        <w:pStyle w:val="level2bodystyle"/>
        <w:jc w:val="both"/>
        <w:rPr>
          <w:sz w:val="24"/>
          <w:szCs w:val="24"/>
          <w:lang w:val="es-ES"/>
        </w:rPr>
      </w:pPr>
      <w:r w:rsidRPr="001065EE">
        <w:rPr>
          <w:sz w:val="24"/>
          <w:szCs w:val="24"/>
          <w:lang w:val="es-ES"/>
        </w:rPr>
        <w:t>Los materiales someti</w:t>
      </w:r>
      <w:r w:rsidR="001065EE" w:rsidRPr="001065EE">
        <w:rPr>
          <w:sz w:val="24"/>
          <w:szCs w:val="24"/>
          <w:lang w:val="es-ES"/>
        </w:rPr>
        <w:t>dos</w:t>
      </w:r>
      <w:r w:rsidRPr="001065EE">
        <w:rPr>
          <w:sz w:val="24"/>
          <w:szCs w:val="24"/>
          <w:lang w:val="es-ES"/>
        </w:rPr>
        <w:t xml:space="preserve"> </w:t>
      </w:r>
      <w:r w:rsidR="001065EE" w:rsidRPr="001065EE">
        <w:rPr>
          <w:sz w:val="24"/>
          <w:szCs w:val="24"/>
          <w:lang w:val="es-ES"/>
        </w:rPr>
        <w:t>originales serán conservado</w:t>
      </w:r>
      <w:r w:rsidRPr="001065EE">
        <w:rPr>
          <w:sz w:val="24"/>
          <w:szCs w:val="24"/>
          <w:lang w:val="es-ES"/>
        </w:rPr>
        <w:t xml:space="preserve">s en la oficina del </w:t>
      </w:r>
      <w:r w:rsidR="00C76F7C">
        <w:rPr>
          <w:sz w:val="24"/>
          <w:szCs w:val="24"/>
          <w:lang w:val="es-ES"/>
        </w:rPr>
        <w:t>CEI</w:t>
      </w:r>
      <w:r w:rsidRPr="001065EE">
        <w:rPr>
          <w:sz w:val="24"/>
          <w:szCs w:val="24"/>
          <w:lang w:val="es-ES"/>
        </w:rPr>
        <w:t xml:space="preserve"> y </w:t>
      </w:r>
      <w:r w:rsidR="001065EE" w:rsidRPr="001065EE">
        <w:rPr>
          <w:sz w:val="24"/>
          <w:szCs w:val="24"/>
          <w:lang w:val="es-ES"/>
        </w:rPr>
        <w:t xml:space="preserve">estarán </w:t>
      </w:r>
      <w:r w:rsidRPr="001065EE">
        <w:rPr>
          <w:sz w:val="24"/>
          <w:szCs w:val="24"/>
          <w:lang w:val="es-ES"/>
        </w:rPr>
        <w:t>disponible</w:t>
      </w:r>
      <w:r w:rsidR="001065EE" w:rsidRPr="001065EE">
        <w:rPr>
          <w:sz w:val="24"/>
          <w:szCs w:val="24"/>
          <w:lang w:val="es-ES"/>
        </w:rPr>
        <w:t>s</w:t>
      </w:r>
      <w:r w:rsidRPr="001065EE">
        <w:rPr>
          <w:sz w:val="24"/>
          <w:szCs w:val="24"/>
          <w:lang w:val="es-ES"/>
        </w:rPr>
        <w:t xml:space="preserve"> </w:t>
      </w:r>
      <w:r w:rsidR="001065EE" w:rsidRPr="001065EE">
        <w:rPr>
          <w:sz w:val="24"/>
          <w:szCs w:val="24"/>
          <w:lang w:val="es-ES"/>
        </w:rPr>
        <w:t>en</w:t>
      </w:r>
      <w:r w:rsidRPr="001065EE">
        <w:rPr>
          <w:sz w:val="24"/>
          <w:szCs w:val="24"/>
          <w:lang w:val="es-ES"/>
        </w:rPr>
        <w:t xml:space="preserve"> la reunión del </w:t>
      </w:r>
      <w:r w:rsidR="00C76F7C">
        <w:rPr>
          <w:sz w:val="24"/>
          <w:szCs w:val="24"/>
          <w:lang w:val="es-ES"/>
        </w:rPr>
        <w:t>CEI</w:t>
      </w:r>
      <w:r w:rsidRPr="001065EE">
        <w:rPr>
          <w:sz w:val="24"/>
          <w:szCs w:val="24"/>
          <w:lang w:val="es-ES"/>
        </w:rPr>
        <w:t>.</w:t>
      </w:r>
    </w:p>
    <w:p w:rsidR="00545C26" w:rsidRPr="001065EE" w:rsidRDefault="00545C26" w:rsidP="00545C26">
      <w:pPr>
        <w:pStyle w:val="Ttulo2"/>
        <w:ind w:left="288"/>
        <w:jc w:val="both"/>
        <w:rPr>
          <w:rFonts w:ascii="Arial" w:hAnsi="Arial" w:cs="Arial"/>
          <w:color w:val="auto"/>
          <w:sz w:val="24"/>
          <w:szCs w:val="24"/>
        </w:rPr>
      </w:pPr>
      <w:r w:rsidRPr="001065EE">
        <w:rPr>
          <w:rFonts w:ascii="Arial" w:hAnsi="Arial" w:cs="Arial"/>
          <w:color w:val="auto"/>
          <w:sz w:val="24"/>
          <w:szCs w:val="24"/>
        </w:rPr>
        <w:t>1.5 Confidencialidad</w:t>
      </w:r>
    </w:p>
    <w:p w:rsidR="00545C26" w:rsidRPr="001065EE" w:rsidRDefault="00545C26" w:rsidP="00545C26">
      <w:pPr>
        <w:jc w:val="both"/>
        <w:rPr>
          <w:rFonts w:ascii="Arial" w:hAnsi="Arial" w:cs="Arial"/>
        </w:rPr>
      </w:pPr>
    </w:p>
    <w:p w:rsidR="00545C26" w:rsidRPr="001065EE" w:rsidRDefault="00545C26" w:rsidP="00545C26">
      <w:pPr>
        <w:pStyle w:val="level2bodystyle"/>
        <w:jc w:val="both"/>
        <w:rPr>
          <w:sz w:val="24"/>
          <w:szCs w:val="24"/>
          <w:lang w:val="es-ES"/>
        </w:rPr>
      </w:pPr>
      <w:r w:rsidRPr="001065EE">
        <w:rPr>
          <w:sz w:val="24"/>
          <w:szCs w:val="24"/>
          <w:lang w:val="es-ES"/>
        </w:rPr>
        <w:t xml:space="preserve">Todo el material recibido por el </w:t>
      </w:r>
      <w:r w:rsidR="00C76F7C">
        <w:rPr>
          <w:sz w:val="24"/>
          <w:szCs w:val="24"/>
          <w:lang w:val="es-ES"/>
        </w:rPr>
        <w:t>CEI</w:t>
      </w:r>
      <w:r w:rsidRPr="001065EE">
        <w:rPr>
          <w:sz w:val="24"/>
          <w:szCs w:val="24"/>
          <w:lang w:val="es-ES"/>
        </w:rPr>
        <w:t xml:space="preserve"> será considerado confidencial y será distribuido solamente a los participantes de la reunión (miembros regulares, miembros alternos y consultores especiales) con el fin de la revisión. Todos los materiales </w:t>
      </w:r>
      <w:r w:rsidR="001065EE">
        <w:rPr>
          <w:sz w:val="24"/>
          <w:szCs w:val="24"/>
          <w:lang w:val="es-ES"/>
        </w:rPr>
        <w:t>sometidos</w:t>
      </w:r>
      <w:r w:rsidRPr="001065EE">
        <w:rPr>
          <w:sz w:val="24"/>
          <w:szCs w:val="24"/>
          <w:lang w:val="es-ES"/>
        </w:rPr>
        <w:t xml:space="preserve"> serán almacenados </w:t>
      </w:r>
      <w:r w:rsidR="001065EE">
        <w:rPr>
          <w:sz w:val="24"/>
          <w:szCs w:val="24"/>
          <w:lang w:val="es-ES"/>
        </w:rPr>
        <w:t xml:space="preserve">por el </w:t>
      </w:r>
      <w:r w:rsidR="00C76F7C">
        <w:rPr>
          <w:sz w:val="24"/>
          <w:szCs w:val="24"/>
          <w:lang w:val="es-ES"/>
        </w:rPr>
        <w:t>CEI</w:t>
      </w:r>
      <w:r w:rsidR="001065EE" w:rsidRPr="001065EE">
        <w:rPr>
          <w:sz w:val="24"/>
          <w:szCs w:val="24"/>
          <w:lang w:val="es-ES"/>
        </w:rPr>
        <w:t xml:space="preserve"> </w:t>
      </w:r>
      <w:r w:rsidRPr="001065EE">
        <w:rPr>
          <w:sz w:val="24"/>
          <w:szCs w:val="24"/>
          <w:lang w:val="es-ES"/>
        </w:rPr>
        <w:t>en un archivo del estudio</w:t>
      </w:r>
      <w:r w:rsidR="001065EE">
        <w:rPr>
          <w:sz w:val="24"/>
          <w:szCs w:val="24"/>
          <w:lang w:val="es-ES"/>
        </w:rPr>
        <w:t>,</w:t>
      </w:r>
      <w:r w:rsidRPr="001065EE">
        <w:rPr>
          <w:sz w:val="24"/>
          <w:szCs w:val="24"/>
          <w:lang w:val="es-ES"/>
        </w:rPr>
        <w:t xml:space="preserve"> </w:t>
      </w:r>
      <w:r w:rsidR="001065EE">
        <w:rPr>
          <w:sz w:val="24"/>
          <w:szCs w:val="24"/>
          <w:lang w:val="es-ES"/>
        </w:rPr>
        <w:t>con</w:t>
      </w:r>
      <w:r w:rsidRPr="001065EE">
        <w:rPr>
          <w:sz w:val="24"/>
          <w:szCs w:val="24"/>
          <w:lang w:val="es-ES"/>
        </w:rPr>
        <w:t xml:space="preserve"> acceso limitado a los miembros y  personal del </w:t>
      </w:r>
      <w:r w:rsidR="00C76F7C">
        <w:rPr>
          <w:sz w:val="24"/>
          <w:szCs w:val="24"/>
          <w:lang w:val="es-ES"/>
        </w:rPr>
        <w:t>CEI</w:t>
      </w:r>
      <w:r w:rsidR="001065EE">
        <w:rPr>
          <w:sz w:val="24"/>
          <w:szCs w:val="24"/>
          <w:lang w:val="es-ES"/>
        </w:rPr>
        <w:t>.  Se espera</w:t>
      </w:r>
      <w:r w:rsidRPr="001065EE">
        <w:rPr>
          <w:sz w:val="24"/>
          <w:szCs w:val="24"/>
          <w:lang w:val="es-ES"/>
        </w:rPr>
        <w:t xml:space="preserve"> que los consultores y los visitantes firmen un Acuerdo de Confidencialidad (</w:t>
      </w:r>
      <w:r w:rsidR="00890911">
        <w:rPr>
          <w:sz w:val="24"/>
          <w:szCs w:val="24"/>
          <w:lang w:val="es-ES"/>
        </w:rPr>
        <w:t>F-OR-</w:t>
      </w:r>
      <w:r w:rsidRPr="001065EE">
        <w:rPr>
          <w:sz w:val="24"/>
          <w:szCs w:val="24"/>
          <w:lang w:val="es-ES"/>
        </w:rPr>
        <w:t>202-D</w:t>
      </w:r>
      <w:r w:rsidR="00890911">
        <w:rPr>
          <w:sz w:val="24"/>
          <w:szCs w:val="24"/>
          <w:lang w:val="es-ES"/>
        </w:rPr>
        <w:t>-05</w:t>
      </w:r>
      <w:r w:rsidRPr="001065EE">
        <w:rPr>
          <w:sz w:val="24"/>
          <w:szCs w:val="24"/>
          <w:lang w:val="es-ES"/>
        </w:rPr>
        <w:t xml:space="preserve"> Acuerdo de Confidencialidad del </w:t>
      </w:r>
      <w:r w:rsidR="00C76F7C">
        <w:rPr>
          <w:sz w:val="24"/>
          <w:szCs w:val="24"/>
          <w:lang w:val="es-ES"/>
        </w:rPr>
        <w:t>CEI</w:t>
      </w:r>
      <w:r w:rsidRPr="001065EE">
        <w:rPr>
          <w:sz w:val="24"/>
          <w:szCs w:val="24"/>
          <w:lang w:val="es-ES"/>
        </w:rPr>
        <w:t>).</w:t>
      </w:r>
    </w:p>
    <w:p w:rsidR="00E67A9D" w:rsidRPr="001065EE" w:rsidRDefault="00E67A9D" w:rsidP="00DB53D2">
      <w:pPr>
        <w:jc w:val="both"/>
        <w:rPr>
          <w:rFonts w:ascii="Arial" w:hAnsi="Arial" w:cs="Arial"/>
          <w:b/>
        </w:rPr>
      </w:pPr>
    </w:p>
    <w:p w:rsidR="00E67A9D" w:rsidRPr="001065EE" w:rsidRDefault="00E67A9D" w:rsidP="00DB53D2">
      <w:pPr>
        <w:jc w:val="both"/>
        <w:rPr>
          <w:rFonts w:ascii="Arial" w:hAnsi="Arial" w:cs="Arial"/>
          <w:b/>
        </w:rPr>
      </w:pPr>
    </w:p>
    <w:p w:rsidR="00803517" w:rsidRPr="0031078D" w:rsidRDefault="00803517" w:rsidP="00DB53D2">
      <w:pPr>
        <w:jc w:val="both"/>
        <w:rPr>
          <w:rFonts w:ascii="Arial" w:hAnsi="Arial" w:cs="Arial"/>
          <w:b/>
        </w:rPr>
      </w:pPr>
      <w:r w:rsidRPr="001065EE">
        <w:rPr>
          <w:rFonts w:ascii="Arial" w:hAnsi="Arial" w:cs="Arial"/>
          <w:b/>
        </w:rPr>
        <w:t xml:space="preserve">IV. </w:t>
      </w:r>
      <w:r w:rsidRPr="0031078D">
        <w:rPr>
          <w:rFonts w:ascii="Arial" w:hAnsi="Arial" w:cs="Arial"/>
          <w:b/>
        </w:rPr>
        <w:t>RESPONSABILIDADES</w:t>
      </w:r>
    </w:p>
    <w:p w:rsidR="001B213D" w:rsidRPr="0031078D" w:rsidRDefault="001B213D" w:rsidP="00DB53D2">
      <w:pPr>
        <w:jc w:val="both"/>
        <w:rPr>
          <w:rFonts w:ascii="Arial" w:hAnsi="Arial" w:cs="Arial"/>
          <w:b/>
        </w:rPr>
      </w:pPr>
    </w:p>
    <w:p w:rsidR="00545C26" w:rsidRPr="001065EE" w:rsidRDefault="00545C26" w:rsidP="00545C26">
      <w:pPr>
        <w:pStyle w:val="level1bodystyle"/>
        <w:jc w:val="both"/>
        <w:rPr>
          <w:szCs w:val="24"/>
          <w:lang w:val="es-ES"/>
        </w:rPr>
      </w:pPr>
      <w:r w:rsidRPr="0031078D">
        <w:rPr>
          <w:snapToGrid w:val="0"/>
          <w:szCs w:val="24"/>
          <w:lang w:val="es-ES"/>
        </w:rPr>
        <w:t xml:space="preserve">El Presidente del </w:t>
      </w:r>
      <w:r w:rsidR="00C76F7C">
        <w:rPr>
          <w:snapToGrid w:val="0"/>
          <w:szCs w:val="24"/>
          <w:lang w:val="es-ES"/>
        </w:rPr>
        <w:t>CEI</w:t>
      </w:r>
      <w:r w:rsidRPr="0031078D">
        <w:rPr>
          <w:snapToGrid w:val="0"/>
          <w:szCs w:val="24"/>
          <w:lang w:val="es-ES"/>
        </w:rPr>
        <w:t xml:space="preserve">  es el responsable de conducir la valoración apropiada de los</w:t>
      </w:r>
      <w:r w:rsidRPr="001065EE">
        <w:rPr>
          <w:snapToGrid w:val="0"/>
          <w:szCs w:val="24"/>
          <w:lang w:val="es-ES"/>
        </w:rPr>
        <w:t xml:space="preserve"> sometimientos para propósitos de selección.</w:t>
      </w:r>
    </w:p>
    <w:p w:rsidR="00545C26" w:rsidRPr="001065EE" w:rsidRDefault="00545C26" w:rsidP="00545C26">
      <w:pPr>
        <w:pStyle w:val="level1bodystyle"/>
        <w:jc w:val="both"/>
        <w:rPr>
          <w:snapToGrid w:val="0"/>
          <w:szCs w:val="24"/>
          <w:lang w:val="es-ES"/>
        </w:rPr>
      </w:pPr>
      <w:r w:rsidRPr="001065EE">
        <w:rPr>
          <w:snapToGrid w:val="0"/>
          <w:szCs w:val="24"/>
          <w:lang w:val="es-ES"/>
        </w:rPr>
        <w:t xml:space="preserve">El Presidente del </w:t>
      </w:r>
      <w:r w:rsidR="00C76F7C">
        <w:rPr>
          <w:snapToGrid w:val="0"/>
          <w:szCs w:val="24"/>
          <w:lang w:val="es-ES"/>
        </w:rPr>
        <w:t>CEI</w:t>
      </w:r>
      <w:r w:rsidRPr="001065EE">
        <w:rPr>
          <w:snapToGrid w:val="0"/>
          <w:szCs w:val="24"/>
          <w:lang w:val="es-ES"/>
        </w:rPr>
        <w:t xml:space="preserve">  es responsable de proporcionar los paquetes </w:t>
      </w:r>
      <w:r w:rsidR="0031078D">
        <w:rPr>
          <w:snapToGrid w:val="0"/>
          <w:szCs w:val="24"/>
          <w:lang w:val="es-ES"/>
        </w:rPr>
        <w:t xml:space="preserve">de </w:t>
      </w:r>
      <w:r w:rsidRPr="001065EE">
        <w:rPr>
          <w:snapToGrid w:val="0"/>
          <w:szCs w:val="24"/>
          <w:lang w:val="es-ES"/>
        </w:rPr>
        <w:t>materiales de revisión complet</w:t>
      </w:r>
      <w:r w:rsidR="0031078D">
        <w:rPr>
          <w:snapToGrid w:val="0"/>
          <w:szCs w:val="24"/>
          <w:lang w:val="es-ES"/>
        </w:rPr>
        <w:t>os</w:t>
      </w:r>
      <w:r w:rsidRPr="001065EE">
        <w:rPr>
          <w:snapToGrid w:val="0"/>
          <w:szCs w:val="24"/>
          <w:lang w:val="es-ES"/>
        </w:rPr>
        <w:t xml:space="preserve"> a los miembros del </w:t>
      </w:r>
      <w:r w:rsidR="00C76F7C">
        <w:rPr>
          <w:szCs w:val="24"/>
          <w:lang w:val="es-ES"/>
        </w:rPr>
        <w:t>CEI</w:t>
      </w:r>
      <w:r w:rsidRPr="001065EE">
        <w:rPr>
          <w:snapToGrid w:val="0"/>
          <w:szCs w:val="24"/>
          <w:lang w:val="es-ES"/>
        </w:rPr>
        <w:t xml:space="preserve"> y a otros grupos relevantes.</w:t>
      </w:r>
    </w:p>
    <w:p w:rsidR="008A1BE2" w:rsidRPr="001065EE" w:rsidRDefault="0031078D" w:rsidP="00545C26">
      <w:pPr>
        <w:pStyle w:val="level1bodystyle"/>
        <w:jc w:val="both"/>
        <w:rPr>
          <w:szCs w:val="24"/>
          <w:lang w:val="es-ES"/>
        </w:rPr>
      </w:pPr>
      <w:r>
        <w:rPr>
          <w:snapToGrid w:val="0"/>
          <w:szCs w:val="24"/>
          <w:lang w:val="es-ES"/>
        </w:rPr>
        <w:t>El P</w:t>
      </w:r>
      <w:r w:rsidR="00545C26" w:rsidRPr="001065EE">
        <w:rPr>
          <w:snapToGrid w:val="0"/>
          <w:szCs w:val="24"/>
          <w:lang w:val="es-ES"/>
        </w:rPr>
        <w:t xml:space="preserve">residente del </w:t>
      </w:r>
      <w:r w:rsidR="00C76F7C">
        <w:rPr>
          <w:szCs w:val="24"/>
          <w:lang w:val="es-ES"/>
        </w:rPr>
        <w:t>CEI</w:t>
      </w:r>
      <w:r w:rsidR="00545C26" w:rsidRPr="001065EE">
        <w:rPr>
          <w:snapToGrid w:val="0"/>
          <w:szCs w:val="24"/>
          <w:lang w:val="es-ES"/>
        </w:rPr>
        <w:t xml:space="preserve"> es el responsable de apoyar en actividades de selección de sometimiento.</w:t>
      </w:r>
    </w:p>
    <w:p w:rsidR="00545C26" w:rsidRPr="001065EE" w:rsidRDefault="00545C26" w:rsidP="00545C26">
      <w:pPr>
        <w:jc w:val="both"/>
        <w:rPr>
          <w:rFonts w:ascii="Arial" w:hAnsi="Arial" w:cs="Arial"/>
          <w:b/>
          <w:lang w:val="es-MX"/>
        </w:rPr>
      </w:pPr>
    </w:p>
    <w:p w:rsidR="001B213D" w:rsidRPr="001065EE" w:rsidRDefault="001B213D" w:rsidP="00DB53D2">
      <w:pPr>
        <w:jc w:val="both"/>
        <w:rPr>
          <w:rFonts w:ascii="Arial" w:hAnsi="Arial" w:cs="Arial"/>
          <w:b/>
        </w:rPr>
      </w:pPr>
      <w:r w:rsidRPr="001065EE">
        <w:rPr>
          <w:rFonts w:ascii="Arial" w:hAnsi="Arial" w:cs="Arial"/>
          <w:b/>
        </w:rPr>
        <w:t>V. ALCANCE</w:t>
      </w:r>
    </w:p>
    <w:p w:rsidR="00CC79A3" w:rsidRPr="001065EE" w:rsidRDefault="00CC79A3" w:rsidP="00DB53D2">
      <w:pPr>
        <w:jc w:val="both"/>
        <w:rPr>
          <w:rFonts w:ascii="Arial" w:hAnsi="Arial" w:cs="Arial"/>
          <w:b/>
        </w:rPr>
      </w:pPr>
    </w:p>
    <w:p w:rsidR="008039DC" w:rsidRPr="001065EE" w:rsidRDefault="008039DC" w:rsidP="008039DC">
      <w:pPr>
        <w:pStyle w:val="level1bodystyle"/>
        <w:jc w:val="both"/>
        <w:rPr>
          <w:szCs w:val="24"/>
          <w:lang w:val="es-MX"/>
        </w:rPr>
      </w:pPr>
      <w:r w:rsidRPr="001065EE">
        <w:rPr>
          <w:szCs w:val="24"/>
          <w:lang w:val="es-MX"/>
        </w:rPr>
        <w:t xml:space="preserve">Estas políticas y procedimientos se aplican a las </w:t>
      </w:r>
      <w:r w:rsidR="0031078D">
        <w:rPr>
          <w:szCs w:val="24"/>
          <w:lang w:val="es-MX"/>
        </w:rPr>
        <w:t xml:space="preserve">solicitudes de exención </w:t>
      </w:r>
      <w:r w:rsidR="009512B1" w:rsidRPr="001065EE">
        <w:rPr>
          <w:szCs w:val="24"/>
          <w:lang w:val="es-MX"/>
        </w:rPr>
        <w:t xml:space="preserve">de </w:t>
      </w:r>
      <w:r w:rsidR="009512B1">
        <w:rPr>
          <w:szCs w:val="24"/>
          <w:lang w:val="es-MX"/>
        </w:rPr>
        <w:t>r</w:t>
      </w:r>
      <w:r w:rsidR="009512B1" w:rsidRPr="001065EE">
        <w:rPr>
          <w:szCs w:val="24"/>
          <w:lang w:val="es-MX"/>
        </w:rPr>
        <w:t>evisión de</w:t>
      </w:r>
      <w:r w:rsidR="009512B1">
        <w:rPr>
          <w:szCs w:val="24"/>
          <w:lang w:val="es-MX"/>
        </w:rPr>
        <w:t>l</w:t>
      </w:r>
      <w:r w:rsidR="009512B1" w:rsidRPr="001065EE">
        <w:rPr>
          <w:szCs w:val="24"/>
          <w:lang w:val="es-MX"/>
        </w:rPr>
        <w:t xml:space="preserve"> </w:t>
      </w:r>
      <w:r w:rsidR="00C76F7C">
        <w:rPr>
          <w:szCs w:val="24"/>
          <w:lang w:val="es-MX"/>
        </w:rPr>
        <w:t>CEI</w:t>
      </w:r>
      <w:r w:rsidR="009512B1">
        <w:rPr>
          <w:szCs w:val="24"/>
          <w:lang w:val="es-MX"/>
        </w:rPr>
        <w:t xml:space="preserve"> realizadas por </w:t>
      </w:r>
      <w:r w:rsidR="0031078D">
        <w:rPr>
          <w:szCs w:val="24"/>
          <w:lang w:val="es-MX"/>
        </w:rPr>
        <w:t xml:space="preserve">el </w:t>
      </w:r>
      <w:r w:rsidRPr="001065EE">
        <w:rPr>
          <w:szCs w:val="24"/>
          <w:lang w:val="es-MX"/>
        </w:rPr>
        <w:t>investigador.</w:t>
      </w:r>
    </w:p>
    <w:p w:rsidR="008A07E7" w:rsidRPr="001065EE" w:rsidRDefault="008A07E7" w:rsidP="00DB53D2">
      <w:pPr>
        <w:jc w:val="both"/>
        <w:rPr>
          <w:rFonts w:ascii="Arial" w:hAnsi="Arial" w:cs="Arial"/>
          <w:b/>
        </w:rPr>
      </w:pPr>
    </w:p>
    <w:p w:rsidR="008A07E7" w:rsidRPr="001065EE" w:rsidRDefault="008A07E7" w:rsidP="00DB53D2">
      <w:pPr>
        <w:jc w:val="both"/>
        <w:rPr>
          <w:rFonts w:ascii="Arial" w:hAnsi="Arial" w:cs="Arial"/>
          <w:b/>
        </w:rPr>
      </w:pPr>
    </w:p>
    <w:p w:rsidR="00803517" w:rsidRPr="001065EE" w:rsidRDefault="00803517" w:rsidP="00DB53D2">
      <w:pPr>
        <w:jc w:val="both"/>
        <w:rPr>
          <w:rFonts w:ascii="Arial" w:hAnsi="Arial" w:cs="Arial"/>
          <w:b/>
        </w:rPr>
      </w:pPr>
      <w:r w:rsidRPr="001065EE">
        <w:rPr>
          <w:rFonts w:ascii="Arial" w:hAnsi="Arial" w:cs="Arial"/>
          <w:b/>
        </w:rPr>
        <w:t>V. PROCEDIMIENTO</w:t>
      </w:r>
    </w:p>
    <w:p w:rsidR="007A41ED" w:rsidRPr="001065EE" w:rsidRDefault="007A41ED" w:rsidP="00B50A97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545C26" w:rsidRPr="001065EE" w:rsidRDefault="009512B1" w:rsidP="00545C26">
      <w:pPr>
        <w:pStyle w:val="level1bodystyle"/>
        <w:spacing w:after="0"/>
        <w:jc w:val="both"/>
        <w:rPr>
          <w:szCs w:val="24"/>
          <w:lang w:val="es-ES"/>
        </w:rPr>
      </w:pPr>
      <w:r>
        <w:rPr>
          <w:szCs w:val="24"/>
          <w:lang w:val="es-ES"/>
        </w:rPr>
        <w:t>Describir</w:t>
      </w:r>
      <w:r w:rsidR="00545C26" w:rsidRPr="001065EE">
        <w:rPr>
          <w:szCs w:val="24"/>
          <w:lang w:val="es-ES"/>
        </w:rPr>
        <w:t xml:space="preserve"> el sistema para recibir y distribuir lo</w:t>
      </w:r>
      <w:r>
        <w:rPr>
          <w:szCs w:val="24"/>
          <w:lang w:val="es-ES"/>
        </w:rPr>
        <w:t>s materiales sometidos por los i</w:t>
      </w:r>
      <w:r w:rsidR="00545C26" w:rsidRPr="001065EE">
        <w:rPr>
          <w:szCs w:val="24"/>
          <w:lang w:val="es-ES"/>
        </w:rPr>
        <w:t xml:space="preserve">nvestigadores y los requisitos para la pre-revisión del documento y su distribución </w:t>
      </w:r>
      <w:r>
        <w:rPr>
          <w:szCs w:val="24"/>
          <w:lang w:val="es-ES"/>
        </w:rPr>
        <w:t xml:space="preserve">entre los miembros </w:t>
      </w:r>
      <w:r w:rsidR="00545C26" w:rsidRPr="001065EE">
        <w:rPr>
          <w:szCs w:val="24"/>
          <w:lang w:val="es-ES"/>
        </w:rPr>
        <w:t xml:space="preserve">antes de la revisión del </w:t>
      </w:r>
      <w:r w:rsidR="00C76F7C">
        <w:rPr>
          <w:szCs w:val="24"/>
          <w:lang w:val="es-ES"/>
        </w:rPr>
        <w:t>CEI</w:t>
      </w:r>
      <w:r w:rsidR="00545C26" w:rsidRPr="001065EE">
        <w:rPr>
          <w:szCs w:val="24"/>
          <w:lang w:val="es-ES"/>
        </w:rPr>
        <w:t>.</w:t>
      </w:r>
    </w:p>
    <w:p w:rsidR="00B50A97" w:rsidRPr="001065EE" w:rsidRDefault="00B50A97" w:rsidP="00B50A9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tbl>
      <w:tblPr>
        <w:tblW w:w="85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987"/>
        <w:gridCol w:w="2268"/>
      </w:tblGrid>
      <w:tr w:rsidR="00545C26" w:rsidRPr="001065EE" w:rsidTr="0077689E">
        <w:trPr>
          <w:cantSplit/>
        </w:trPr>
        <w:tc>
          <w:tcPr>
            <w:tcW w:w="2250" w:type="dxa"/>
            <w:shd w:val="pct10" w:color="000000" w:fill="FFFFFF"/>
          </w:tcPr>
          <w:p w:rsidR="00545C26" w:rsidRPr="001065EE" w:rsidRDefault="00545C26" w:rsidP="006C67DD">
            <w:pPr>
              <w:jc w:val="both"/>
              <w:rPr>
                <w:rFonts w:ascii="Arial" w:hAnsi="Arial" w:cs="Arial"/>
              </w:rPr>
            </w:pPr>
            <w:r w:rsidRPr="001065EE">
              <w:rPr>
                <w:rFonts w:ascii="Arial" w:hAnsi="Arial" w:cs="Arial"/>
                <w:b/>
              </w:rPr>
              <w:t>Quién</w:t>
            </w:r>
          </w:p>
        </w:tc>
        <w:tc>
          <w:tcPr>
            <w:tcW w:w="3987" w:type="dxa"/>
            <w:shd w:val="pct10" w:color="000000" w:fill="FFFFFF"/>
          </w:tcPr>
          <w:p w:rsidR="00545C26" w:rsidRPr="001065EE" w:rsidRDefault="00545C26" w:rsidP="006C67DD">
            <w:pPr>
              <w:jc w:val="both"/>
              <w:rPr>
                <w:rFonts w:ascii="Arial" w:hAnsi="Arial" w:cs="Arial"/>
              </w:rPr>
            </w:pPr>
            <w:r w:rsidRPr="001065EE">
              <w:rPr>
                <w:rFonts w:ascii="Arial" w:hAnsi="Arial" w:cs="Arial"/>
                <w:b/>
              </w:rPr>
              <w:t>Tarea</w:t>
            </w:r>
          </w:p>
        </w:tc>
        <w:tc>
          <w:tcPr>
            <w:tcW w:w="2268" w:type="dxa"/>
            <w:shd w:val="pct10" w:color="000000" w:fill="FFFFFF"/>
          </w:tcPr>
          <w:p w:rsidR="00545C26" w:rsidRPr="001065EE" w:rsidRDefault="00545C26" w:rsidP="006C67DD">
            <w:pPr>
              <w:jc w:val="both"/>
              <w:rPr>
                <w:rFonts w:ascii="Arial" w:hAnsi="Arial" w:cs="Arial"/>
              </w:rPr>
            </w:pPr>
            <w:r w:rsidRPr="001065EE">
              <w:rPr>
                <w:rFonts w:ascii="Arial" w:hAnsi="Arial" w:cs="Arial"/>
                <w:b/>
              </w:rPr>
              <w:t>Herramienta</w:t>
            </w:r>
          </w:p>
        </w:tc>
      </w:tr>
      <w:tr w:rsidR="00545C26" w:rsidRPr="001065EE" w:rsidTr="0077689E">
        <w:trPr>
          <w:cantSplit/>
        </w:trPr>
        <w:tc>
          <w:tcPr>
            <w:tcW w:w="2250" w:type="dxa"/>
            <w:shd w:val="pct5" w:color="000000" w:fill="FFFFFF"/>
          </w:tcPr>
          <w:p w:rsidR="00545C26" w:rsidRPr="009512B1" w:rsidRDefault="00545C26" w:rsidP="006C67DD">
            <w:pPr>
              <w:pStyle w:val="procedurestablestyle"/>
              <w:jc w:val="both"/>
              <w:rPr>
                <w:i/>
                <w:szCs w:val="24"/>
                <w:lang w:val="es-ES"/>
              </w:rPr>
            </w:pPr>
            <w:r w:rsidRPr="009512B1">
              <w:rPr>
                <w:i/>
                <w:szCs w:val="24"/>
                <w:lang w:val="es-ES"/>
              </w:rPr>
              <w:t xml:space="preserve">Presidente del </w:t>
            </w:r>
            <w:r w:rsidR="00C76F7C">
              <w:rPr>
                <w:i/>
                <w:szCs w:val="24"/>
                <w:lang w:val="es-ES"/>
              </w:rPr>
              <w:t>CEI</w:t>
            </w:r>
          </w:p>
        </w:tc>
        <w:tc>
          <w:tcPr>
            <w:tcW w:w="3987" w:type="dxa"/>
            <w:shd w:val="pct5" w:color="000000" w:fill="FFFFFF"/>
          </w:tcPr>
          <w:p w:rsidR="00545C26" w:rsidRPr="001065EE" w:rsidRDefault="00545C26" w:rsidP="009512B1">
            <w:pPr>
              <w:pStyle w:val="procedurestablestyle"/>
              <w:jc w:val="both"/>
              <w:rPr>
                <w:szCs w:val="24"/>
                <w:lang w:val="es-ES"/>
              </w:rPr>
            </w:pPr>
            <w:r w:rsidRPr="001065EE">
              <w:rPr>
                <w:szCs w:val="24"/>
                <w:lang w:val="es-ES"/>
              </w:rPr>
              <w:t>Condu</w:t>
            </w:r>
            <w:r w:rsidR="009512B1">
              <w:rPr>
                <w:szCs w:val="24"/>
                <w:lang w:val="es-ES"/>
              </w:rPr>
              <w:t>cir</w:t>
            </w:r>
            <w:r w:rsidRPr="001065EE">
              <w:rPr>
                <w:szCs w:val="24"/>
                <w:lang w:val="es-ES"/>
              </w:rPr>
              <w:t xml:space="preserve"> </w:t>
            </w:r>
            <w:r w:rsidR="009512B1">
              <w:rPr>
                <w:szCs w:val="24"/>
                <w:lang w:val="es-ES"/>
              </w:rPr>
              <w:t>revisiones</w:t>
            </w:r>
            <w:r w:rsidRPr="001065EE">
              <w:rPr>
                <w:szCs w:val="24"/>
                <w:lang w:val="es-ES"/>
              </w:rPr>
              <w:t xml:space="preserve"> preliminares de </w:t>
            </w:r>
            <w:r w:rsidR="009512B1">
              <w:rPr>
                <w:szCs w:val="24"/>
                <w:lang w:val="es-ES"/>
              </w:rPr>
              <w:t xml:space="preserve">las solicitudes de </w:t>
            </w:r>
            <w:r w:rsidRPr="001065EE">
              <w:rPr>
                <w:szCs w:val="24"/>
                <w:lang w:val="es-ES"/>
              </w:rPr>
              <w:t xml:space="preserve">exención </w:t>
            </w:r>
            <w:r w:rsidR="009512B1">
              <w:rPr>
                <w:szCs w:val="24"/>
                <w:lang w:val="es-ES"/>
              </w:rPr>
              <w:t xml:space="preserve">sometidas para </w:t>
            </w:r>
            <w:r w:rsidRPr="001065EE">
              <w:rPr>
                <w:szCs w:val="24"/>
                <w:lang w:val="es-ES"/>
              </w:rPr>
              <w:t xml:space="preserve">revisión del </w:t>
            </w:r>
            <w:r w:rsidR="00C76F7C">
              <w:rPr>
                <w:szCs w:val="24"/>
                <w:lang w:val="es-ES"/>
              </w:rPr>
              <w:t>CEI</w:t>
            </w:r>
            <w:r w:rsidRPr="001065EE">
              <w:rPr>
                <w:szCs w:val="24"/>
                <w:lang w:val="es-ES"/>
              </w:rPr>
              <w:t>.</w:t>
            </w:r>
          </w:p>
        </w:tc>
        <w:tc>
          <w:tcPr>
            <w:tcW w:w="2268" w:type="dxa"/>
            <w:shd w:val="pct5" w:color="000000" w:fill="FFFFFF"/>
          </w:tcPr>
          <w:p w:rsidR="00545C26" w:rsidRPr="001065EE" w:rsidRDefault="00545C26" w:rsidP="006C67DD">
            <w:pPr>
              <w:pStyle w:val="procedurestablestyle"/>
              <w:jc w:val="both"/>
              <w:rPr>
                <w:szCs w:val="24"/>
                <w:lang w:val="es-ES"/>
              </w:rPr>
            </w:pPr>
            <w:r w:rsidRPr="001065EE">
              <w:rPr>
                <w:szCs w:val="24"/>
                <w:lang w:val="es-ES"/>
              </w:rPr>
              <w:t xml:space="preserve">Vea también </w:t>
            </w:r>
            <w:r w:rsidR="009512B1">
              <w:rPr>
                <w:szCs w:val="24"/>
                <w:lang w:val="es-ES"/>
              </w:rPr>
              <w:t xml:space="preserve">el </w:t>
            </w:r>
            <w:r w:rsidRPr="001065EE">
              <w:rPr>
                <w:szCs w:val="24"/>
                <w:lang w:val="es-ES"/>
              </w:rPr>
              <w:t>SOP FO 302</w:t>
            </w:r>
          </w:p>
        </w:tc>
      </w:tr>
      <w:tr w:rsidR="00545C26" w:rsidRPr="001065EE" w:rsidTr="0077689E">
        <w:trPr>
          <w:cantSplit/>
        </w:trPr>
        <w:tc>
          <w:tcPr>
            <w:tcW w:w="2250" w:type="dxa"/>
            <w:shd w:val="pct5" w:color="000000" w:fill="FFFFFF"/>
          </w:tcPr>
          <w:p w:rsidR="00545C26" w:rsidRPr="009512B1" w:rsidRDefault="00545C26" w:rsidP="006C67DD">
            <w:pPr>
              <w:pStyle w:val="procedurestablestyle"/>
              <w:jc w:val="both"/>
              <w:rPr>
                <w:i/>
                <w:szCs w:val="24"/>
                <w:lang w:val="es-ES"/>
              </w:rPr>
            </w:pPr>
            <w:r w:rsidRPr="009512B1">
              <w:rPr>
                <w:i/>
                <w:szCs w:val="24"/>
                <w:lang w:val="es-ES"/>
              </w:rPr>
              <w:t xml:space="preserve">Presidente del </w:t>
            </w:r>
            <w:r w:rsidR="00C76F7C">
              <w:rPr>
                <w:i/>
                <w:szCs w:val="24"/>
                <w:lang w:val="es-ES"/>
              </w:rPr>
              <w:t>CEI</w:t>
            </w:r>
          </w:p>
        </w:tc>
        <w:tc>
          <w:tcPr>
            <w:tcW w:w="3987" w:type="dxa"/>
            <w:shd w:val="pct5" w:color="000000" w:fill="FFFFFF"/>
          </w:tcPr>
          <w:p w:rsidR="00545C26" w:rsidRPr="001065EE" w:rsidRDefault="00545C26" w:rsidP="009512B1">
            <w:pPr>
              <w:pStyle w:val="procedurestablestyle"/>
              <w:jc w:val="both"/>
              <w:rPr>
                <w:szCs w:val="24"/>
                <w:lang w:val="es-ES"/>
              </w:rPr>
            </w:pPr>
            <w:r w:rsidRPr="001065EE">
              <w:rPr>
                <w:szCs w:val="24"/>
                <w:lang w:val="es-ES"/>
              </w:rPr>
              <w:t>Condu</w:t>
            </w:r>
            <w:r w:rsidR="009512B1">
              <w:rPr>
                <w:szCs w:val="24"/>
                <w:lang w:val="es-ES"/>
              </w:rPr>
              <w:t>cir</w:t>
            </w:r>
            <w:r w:rsidRPr="001065EE">
              <w:rPr>
                <w:szCs w:val="24"/>
                <w:lang w:val="es-ES"/>
              </w:rPr>
              <w:t xml:space="preserve"> la valoración de la suficiencia del sometimiento y contact</w:t>
            </w:r>
            <w:r w:rsidR="009512B1">
              <w:rPr>
                <w:szCs w:val="24"/>
                <w:lang w:val="es-ES"/>
              </w:rPr>
              <w:t>ar a los i</w:t>
            </w:r>
            <w:r w:rsidRPr="001065EE">
              <w:rPr>
                <w:szCs w:val="24"/>
                <w:lang w:val="es-ES"/>
              </w:rPr>
              <w:t xml:space="preserve">nvestigadores </w:t>
            </w:r>
            <w:r w:rsidR="009512B1">
              <w:rPr>
                <w:szCs w:val="24"/>
                <w:lang w:val="es-ES"/>
              </w:rPr>
              <w:t>en caso de algún elemen</w:t>
            </w:r>
            <w:r w:rsidRPr="001065EE">
              <w:rPr>
                <w:szCs w:val="24"/>
                <w:lang w:val="es-ES"/>
              </w:rPr>
              <w:t>to faltante.</w:t>
            </w:r>
          </w:p>
        </w:tc>
        <w:tc>
          <w:tcPr>
            <w:tcW w:w="2268" w:type="dxa"/>
            <w:shd w:val="pct5" w:color="000000" w:fill="FFFFFF"/>
          </w:tcPr>
          <w:p w:rsidR="00545C26" w:rsidRPr="001065EE" w:rsidRDefault="00545C26" w:rsidP="006C67DD">
            <w:pPr>
              <w:pStyle w:val="procedurestablestyle"/>
              <w:jc w:val="both"/>
              <w:rPr>
                <w:szCs w:val="24"/>
                <w:lang w:val="es-ES"/>
              </w:rPr>
            </w:pPr>
            <w:r w:rsidRPr="001065EE">
              <w:rPr>
                <w:szCs w:val="24"/>
                <w:lang w:val="es-ES"/>
              </w:rPr>
              <w:t xml:space="preserve">Vea también </w:t>
            </w:r>
            <w:r w:rsidR="009512B1">
              <w:rPr>
                <w:szCs w:val="24"/>
                <w:lang w:val="es-ES"/>
              </w:rPr>
              <w:t xml:space="preserve">el </w:t>
            </w:r>
            <w:r w:rsidRPr="001065EE">
              <w:rPr>
                <w:szCs w:val="24"/>
                <w:lang w:val="es-ES"/>
              </w:rPr>
              <w:t>SOP FO 301</w:t>
            </w:r>
          </w:p>
        </w:tc>
      </w:tr>
      <w:tr w:rsidR="00545C26" w:rsidRPr="001065EE" w:rsidTr="0077689E">
        <w:trPr>
          <w:cantSplit/>
          <w:trHeight w:val="200"/>
        </w:trPr>
        <w:tc>
          <w:tcPr>
            <w:tcW w:w="2250" w:type="dxa"/>
            <w:shd w:val="pct5" w:color="000000" w:fill="FFFFFF"/>
          </w:tcPr>
          <w:p w:rsidR="00545C26" w:rsidRPr="009512B1" w:rsidRDefault="00545C26" w:rsidP="006C67DD">
            <w:pPr>
              <w:pStyle w:val="procedurestablestyle"/>
              <w:jc w:val="both"/>
              <w:rPr>
                <w:i/>
                <w:szCs w:val="24"/>
                <w:lang w:val="es-ES"/>
              </w:rPr>
            </w:pPr>
            <w:r w:rsidRPr="009512B1">
              <w:rPr>
                <w:i/>
                <w:szCs w:val="24"/>
                <w:lang w:val="es-ES"/>
              </w:rPr>
              <w:t>Secretaria Asistente</w:t>
            </w:r>
          </w:p>
          <w:p w:rsidR="00545C26" w:rsidRPr="009512B1" w:rsidRDefault="00545C26" w:rsidP="006C67DD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987" w:type="dxa"/>
            <w:shd w:val="pct5" w:color="000000" w:fill="FFFFFF"/>
          </w:tcPr>
          <w:p w:rsidR="00545C26" w:rsidRPr="001065EE" w:rsidRDefault="00545C26" w:rsidP="006C67DD">
            <w:pPr>
              <w:pStyle w:val="procedurestablestyle"/>
              <w:jc w:val="both"/>
              <w:rPr>
                <w:szCs w:val="24"/>
                <w:lang w:val="es-ES"/>
              </w:rPr>
            </w:pPr>
            <w:r w:rsidRPr="001065EE">
              <w:rPr>
                <w:szCs w:val="24"/>
                <w:lang w:val="es-ES"/>
              </w:rPr>
              <w:t>Re</w:t>
            </w:r>
            <w:r w:rsidR="009512B1">
              <w:rPr>
                <w:szCs w:val="24"/>
                <w:lang w:val="es-ES"/>
              </w:rPr>
              <w:t>unir</w:t>
            </w:r>
            <w:r w:rsidRPr="001065EE">
              <w:rPr>
                <w:szCs w:val="24"/>
                <w:lang w:val="es-ES"/>
              </w:rPr>
              <w:t xml:space="preserve"> los paquetes de los revisores. Env</w:t>
            </w:r>
            <w:r w:rsidR="009512B1">
              <w:rPr>
                <w:szCs w:val="24"/>
                <w:lang w:val="es-ES"/>
              </w:rPr>
              <w:t>iarlos</w:t>
            </w:r>
            <w:r w:rsidRPr="001065EE">
              <w:rPr>
                <w:szCs w:val="24"/>
                <w:lang w:val="es-ES"/>
              </w:rPr>
              <w:t xml:space="preserve"> a todos los miembros regulares del </w:t>
            </w:r>
            <w:r w:rsidR="00C76F7C">
              <w:rPr>
                <w:szCs w:val="24"/>
                <w:lang w:val="es-ES"/>
              </w:rPr>
              <w:t>CEI</w:t>
            </w:r>
            <w:r w:rsidRPr="001065EE">
              <w:rPr>
                <w:szCs w:val="24"/>
                <w:lang w:val="es-ES"/>
              </w:rPr>
              <w:t xml:space="preserve">. </w:t>
            </w:r>
          </w:p>
          <w:p w:rsidR="00545C26" w:rsidRPr="001065EE" w:rsidRDefault="00545C26" w:rsidP="009512B1">
            <w:pPr>
              <w:pStyle w:val="procedurestablestyle"/>
              <w:jc w:val="both"/>
              <w:rPr>
                <w:szCs w:val="24"/>
                <w:lang w:val="es-ES"/>
              </w:rPr>
            </w:pPr>
            <w:r w:rsidRPr="001065EE">
              <w:rPr>
                <w:szCs w:val="24"/>
                <w:lang w:val="es-ES"/>
              </w:rPr>
              <w:t>Env</w:t>
            </w:r>
            <w:r w:rsidR="009512B1">
              <w:rPr>
                <w:szCs w:val="24"/>
                <w:lang w:val="es-ES"/>
              </w:rPr>
              <w:t>iar</w:t>
            </w:r>
            <w:r w:rsidRPr="001065EE">
              <w:rPr>
                <w:szCs w:val="24"/>
                <w:lang w:val="es-ES"/>
              </w:rPr>
              <w:t xml:space="preserve"> los protocolos pertinentes a los consultores invitados a la reunión.</w:t>
            </w:r>
          </w:p>
        </w:tc>
        <w:tc>
          <w:tcPr>
            <w:tcW w:w="2268" w:type="dxa"/>
            <w:shd w:val="pct5" w:color="000000" w:fill="FFFFFF"/>
          </w:tcPr>
          <w:p w:rsidR="00545C26" w:rsidRPr="001065EE" w:rsidRDefault="00545C26" w:rsidP="001025DB">
            <w:pPr>
              <w:pStyle w:val="procedurestablestyle"/>
              <w:jc w:val="both"/>
              <w:rPr>
                <w:szCs w:val="24"/>
                <w:lang w:val="es-ES"/>
              </w:rPr>
            </w:pPr>
            <w:r w:rsidRPr="001065EE">
              <w:rPr>
                <w:szCs w:val="24"/>
                <w:lang w:val="es-ES"/>
              </w:rPr>
              <w:t xml:space="preserve">Lista de </w:t>
            </w:r>
            <w:r w:rsidR="001025DB">
              <w:rPr>
                <w:szCs w:val="24"/>
                <w:lang w:val="es-ES"/>
              </w:rPr>
              <w:t>Verificación de D</w:t>
            </w:r>
            <w:r w:rsidRPr="001065EE">
              <w:rPr>
                <w:szCs w:val="24"/>
                <w:lang w:val="es-ES"/>
              </w:rPr>
              <w:t>istribución</w:t>
            </w:r>
          </w:p>
        </w:tc>
      </w:tr>
    </w:tbl>
    <w:p w:rsidR="00803517" w:rsidRPr="001065EE" w:rsidRDefault="00803517" w:rsidP="00DB53D2">
      <w:pPr>
        <w:jc w:val="both"/>
        <w:rPr>
          <w:rFonts w:ascii="Arial" w:hAnsi="Arial" w:cs="Arial"/>
          <w:b/>
        </w:rPr>
      </w:pPr>
    </w:p>
    <w:p w:rsidR="00803517" w:rsidRPr="001065EE" w:rsidRDefault="00803517" w:rsidP="00DB53D2">
      <w:pPr>
        <w:jc w:val="both"/>
        <w:rPr>
          <w:rFonts w:ascii="Arial" w:hAnsi="Arial" w:cs="Arial"/>
          <w:b/>
        </w:rPr>
      </w:pPr>
      <w:r w:rsidRPr="001065EE">
        <w:rPr>
          <w:rFonts w:ascii="Arial" w:hAnsi="Arial" w:cs="Arial"/>
          <w:b/>
        </w:rPr>
        <w:t>VI. MATERIALES</w:t>
      </w:r>
    </w:p>
    <w:p w:rsidR="003D3DE3" w:rsidRPr="001065EE" w:rsidRDefault="003D3DE3" w:rsidP="00DB53D2">
      <w:pPr>
        <w:jc w:val="both"/>
        <w:rPr>
          <w:rFonts w:ascii="Arial" w:hAnsi="Arial" w:cs="Arial"/>
          <w:b/>
        </w:rPr>
      </w:pPr>
    </w:p>
    <w:p w:rsidR="00545C26" w:rsidRPr="00C76F7C" w:rsidRDefault="00890911" w:rsidP="00545C26">
      <w:pPr>
        <w:pStyle w:val="level1bodystyle"/>
        <w:jc w:val="both"/>
        <w:rPr>
          <w:szCs w:val="24"/>
          <w:lang w:val="es-ES"/>
        </w:rPr>
      </w:pPr>
      <w:r>
        <w:rPr>
          <w:szCs w:val="24"/>
          <w:lang w:val="es-ES"/>
        </w:rPr>
        <w:t>F-FO-</w:t>
      </w:r>
      <w:r w:rsidR="00545C26" w:rsidRPr="00C76F7C">
        <w:rPr>
          <w:szCs w:val="24"/>
          <w:lang w:val="es-ES"/>
        </w:rPr>
        <w:t>304-A</w:t>
      </w:r>
      <w:r>
        <w:rPr>
          <w:szCs w:val="24"/>
          <w:lang w:val="es-ES"/>
        </w:rPr>
        <w:t>-05</w:t>
      </w:r>
      <w:r w:rsidR="00545C26" w:rsidRPr="00C76F7C">
        <w:rPr>
          <w:szCs w:val="24"/>
          <w:lang w:val="es-ES"/>
        </w:rPr>
        <w:t xml:space="preserve"> Lista de </w:t>
      </w:r>
      <w:r w:rsidR="001025DB" w:rsidRPr="00C76F7C">
        <w:rPr>
          <w:szCs w:val="24"/>
          <w:lang w:val="es-ES"/>
        </w:rPr>
        <w:t>Verific</w:t>
      </w:r>
      <w:r w:rsidR="00545C26" w:rsidRPr="00C76F7C">
        <w:rPr>
          <w:szCs w:val="24"/>
          <w:lang w:val="es-ES"/>
        </w:rPr>
        <w:t xml:space="preserve">ación de </w:t>
      </w:r>
      <w:r w:rsidR="001025DB" w:rsidRPr="00C76F7C">
        <w:rPr>
          <w:szCs w:val="24"/>
          <w:lang w:val="es-ES"/>
        </w:rPr>
        <w:t>D</w:t>
      </w:r>
      <w:r w:rsidR="00545C26" w:rsidRPr="00C76F7C">
        <w:rPr>
          <w:szCs w:val="24"/>
          <w:lang w:val="es-ES"/>
        </w:rPr>
        <w:t>istribución</w:t>
      </w:r>
      <w:r>
        <w:rPr>
          <w:szCs w:val="24"/>
          <w:lang w:val="es-ES"/>
        </w:rPr>
        <w:t xml:space="preserve"> de materiales</w:t>
      </w:r>
    </w:p>
    <w:p w:rsidR="00B50A97" w:rsidRPr="001065EE" w:rsidRDefault="00B50A97" w:rsidP="00DB53D2">
      <w:pPr>
        <w:jc w:val="both"/>
        <w:rPr>
          <w:rFonts w:ascii="Arial" w:hAnsi="Arial" w:cs="Arial"/>
          <w:b/>
        </w:rPr>
      </w:pPr>
    </w:p>
    <w:p w:rsidR="00830631" w:rsidRPr="001065EE" w:rsidRDefault="00830631" w:rsidP="00DB53D2">
      <w:pPr>
        <w:jc w:val="both"/>
        <w:rPr>
          <w:rFonts w:ascii="Arial" w:hAnsi="Arial" w:cs="Arial"/>
          <w:b/>
        </w:rPr>
      </w:pPr>
      <w:r w:rsidRPr="001065EE">
        <w:rPr>
          <w:rFonts w:ascii="Arial" w:hAnsi="Arial" w:cs="Arial"/>
          <w:b/>
        </w:rPr>
        <w:t>VII. LIGAS DE INTERES</w:t>
      </w:r>
      <w:r w:rsidR="002E2FEC" w:rsidRPr="001065EE">
        <w:rPr>
          <w:rFonts w:ascii="Arial" w:hAnsi="Arial" w:cs="Arial"/>
          <w:b/>
        </w:rPr>
        <w:t xml:space="preserve"> O DE DESCARGA</w:t>
      </w:r>
    </w:p>
    <w:p w:rsidR="00985FCE" w:rsidRPr="001065EE" w:rsidRDefault="00985FCE" w:rsidP="00DB53D2">
      <w:pPr>
        <w:jc w:val="both"/>
        <w:rPr>
          <w:rFonts w:ascii="Arial" w:hAnsi="Arial" w:cs="Arial"/>
          <w:b/>
        </w:rPr>
      </w:pPr>
    </w:p>
    <w:p w:rsidR="008039DC" w:rsidRPr="001065EE" w:rsidRDefault="00CB37E8" w:rsidP="0077087A">
      <w:pPr>
        <w:ind w:firstLine="708"/>
        <w:jc w:val="both"/>
        <w:rPr>
          <w:rFonts w:ascii="Arial" w:hAnsi="Arial" w:cs="Arial"/>
        </w:rPr>
      </w:pPr>
      <w:r w:rsidRPr="001065EE">
        <w:rPr>
          <w:rFonts w:ascii="Arial" w:hAnsi="Arial" w:cs="Arial"/>
        </w:rPr>
        <w:t xml:space="preserve">VII.1 </w:t>
      </w:r>
      <w:r w:rsidR="00890911">
        <w:rPr>
          <w:rFonts w:ascii="Arial" w:hAnsi="Arial" w:cs="Arial"/>
        </w:rPr>
        <w:t>Página web de la subdirección de investigación</w:t>
      </w:r>
    </w:p>
    <w:p w:rsidR="0077087A" w:rsidRDefault="00890911" w:rsidP="0077087A">
      <w:pPr>
        <w:ind w:firstLine="708"/>
        <w:jc w:val="both"/>
        <w:rPr>
          <w:rFonts w:ascii="Arial" w:hAnsi="Arial" w:cs="Arial"/>
        </w:rPr>
      </w:pPr>
      <w:hyperlink r:id="rId9" w:history="1">
        <w:r w:rsidRPr="0011598F">
          <w:rPr>
            <w:rStyle w:val="Hipervnculo"/>
            <w:rFonts w:ascii="Arial" w:hAnsi="Arial" w:cs="Arial"/>
          </w:rPr>
          <w:t>http://www.medicina.uanl.mx/investigacion/</w:t>
        </w:r>
      </w:hyperlink>
    </w:p>
    <w:p w:rsidR="00890911" w:rsidRPr="00890911" w:rsidRDefault="00890911" w:rsidP="0077087A">
      <w:pPr>
        <w:ind w:firstLine="708"/>
        <w:jc w:val="both"/>
        <w:rPr>
          <w:rFonts w:ascii="Arial" w:hAnsi="Arial" w:cs="Arial"/>
        </w:rPr>
      </w:pPr>
    </w:p>
    <w:p w:rsidR="004B7A65" w:rsidRPr="001065EE" w:rsidRDefault="004B7A65" w:rsidP="004B7A65">
      <w:pPr>
        <w:ind w:firstLine="708"/>
        <w:jc w:val="both"/>
        <w:rPr>
          <w:rFonts w:ascii="Arial" w:hAnsi="Arial" w:cs="Arial"/>
          <w:b/>
          <w:bCs/>
        </w:rPr>
      </w:pPr>
    </w:p>
    <w:p w:rsidR="00CB37E8" w:rsidRPr="001065EE" w:rsidRDefault="00CB37E8" w:rsidP="009C4C4B">
      <w:pPr>
        <w:jc w:val="both"/>
        <w:rPr>
          <w:rFonts w:ascii="Arial" w:hAnsi="Arial" w:cs="Arial"/>
        </w:rPr>
      </w:pPr>
    </w:p>
    <w:p w:rsidR="00803517" w:rsidRPr="001065EE" w:rsidRDefault="00803517" w:rsidP="00DB53D2">
      <w:pPr>
        <w:jc w:val="both"/>
        <w:rPr>
          <w:rFonts w:ascii="Arial" w:hAnsi="Arial" w:cs="Arial"/>
          <w:b/>
        </w:rPr>
      </w:pPr>
    </w:p>
    <w:p w:rsidR="00803517" w:rsidRPr="001065EE" w:rsidRDefault="00803517" w:rsidP="00DB53D2">
      <w:pPr>
        <w:jc w:val="both"/>
        <w:rPr>
          <w:rFonts w:ascii="Arial" w:hAnsi="Arial" w:cs="Arial"/>
          <w:b/>
        </w:rPr>
      </w:pPr>
      <w:r w:rsidRPr="001065EE">
        <w:rPr>
          <w:rFonts w:ascii="Arial" w:hAnsi="Arial" w:cs="Arial"/>
          <w:b/>
        </w:rPr>
        <w:t>VI</w:t>
      </w:r>
      <w:r w:rsidR="00830631" w:rsidRPr="001065EE">
        <w:rPr>
          <w:rFonts w:ascii="Arial" w:hAnsi="Arial" w:cs="Arial"/>
          <w:b/>
        </w:rPr>
        <w:t>I</w:t>
      </w:r>
      <w:r w:rsidRPr="001065EE">
        <w:rPr>
          <w:rFonts w:ascii="Arial" w:hAnsi="Arial" w:cs="Arial"/>
          <w:b/>
        </w:rPr>
        <w:t>I. REFERENCIAS</w:t>
      </w:r>
    </w:p>
    <w:p w:rsidR="003711D6" w:rsidRPr="001065EE" w:rsidRDefault="003711D6" w:rsidP="0066775B">
      <w:pPr>
        <w:pStyle w:val="level1bodystyle"/>
        <w:ind w:left="1080"/>
        <w:jc w:val="both"/>
        <w:rPr>
          <w:szCs w:val="24"/>
          <w:lang w:val="es-ES"/>
        </w:rPr>
      </w:pPr>
    </w:p>
    <w:p w:rsidR="00545C26" w:rsidRPr="001065EE" w:rsidRDefault="00545C26" w:rsidP="00545C26">
      <w:pPr>
        <w:pStyle w:val="level1bodystyle"/>
        <w:numPr>
          <w:ilvl w:val="0"/>
          <w:numId w:val="11"/>
        </w:numPr>
        <w:jc w:val="both"/>
        <w:rPr>
          <w:szCs w:val="24"/>
          <w:lang w:val="es-ES"/>
        </w:rPr>
      </w:pPr>
      <w:r w:rsidRPr="001065EE">
        <w:rPr>
          <w:szCs w:val="24"/>
          <w:lang w:val="es-ES"/>
        </w:rPr>
        <w:t>21 CFR 56.109</w:t>
      </w:r>
    </w:p>
    <w:p w:rsidR="00545C26" w:rsidRPr="001065EE" w:rsidRDefault="00545C26" w:rsidP="00545C26">
      <w:pPr>
        <w:pStyle w:val="level1bodystyle"/>
        <w:numPr>
          <w:ilvl w:val="0"/>
          <w:numId w:val="11"/>
        </w:numPr>
        <w:jc w:val="both"/>
        <w:rPr>
          <w:szCs w:val="24"/>
          <w:lang w:val="es-ES"/>
        </w:rPr>
      </w:pPr>
      <w:r w:rsidRPr="001065EE">
        <w:rPr>
          <w:szCs w:val="24"/>
          <w:lang w:val="es-ES"/>
        </w:rPr>
        <w:t>45 CFR 46.109</w:t>
      </w:r>
    </w:p>
    <w:p w:rsidR="00545C26" w:rsidRPr="001065EE" w:rsidRDefault="00545C26" w:rsidP="00545C26">
      <w:pPr>
        <w:pStyle w:val="level1bodystyle"/>
        <w:numPr>
          <w:ilvl w:val="0"/>
          <w:numId w:val="11"/>
        </w:numPr>
        <w:jc w:val="both"/>
        <w:rPr>
          <w:szCs w:val="24"/>
          <w:lang w:val="es-ES"/>
        </w:rPr>
      </w:pPr>
      <w:r w:rsidRPr="001065EE">
        <w:rPr>
          <w:szCs w:val="24"/>
        </w:rPr>
        <w:t>45 CFR §46.108(b)</w:t>
      </w:r>
    </w:p>
    <w:p w:rsidR="00545C26" w:rsidRPr="001065EE" w:rsidRDefault="00545C26" w:rsidP="00545C26">
      <w:pPr>
        <w:pStyle w:val="level1bodystyle"/>
        <w:numPr>
          <w:ilvl w:val="0"/>
          <w:numId w:val="11"/>
        </w:numPr>
        <w:jc w:val="both"/>
        <w:rPr>
          <w:szCs w:val="24"/>
          <w:lang w:val="es-ES"/>
        </w:rPr>
      </w:pPr>
      <w:r w:rsidRPr="001065EE">
        <w:rPr>
          <w:szCs w:val="24"/>
        </w:rPr>
        <w:t>21 CFR §56.108(b)</w:t>
      </w:r>
    </w:p>
    <w:p w:rsidR="0084626A" w:rsidRPr="001065EE" w:rsidRDefault="0084626A" w:rsidP="0084626A">
      <w:pPr>
        <w:pStyle w:val="level1bodystyle"/>
        <w:numPr>
          <w:ilvl w:val="0"/>
          <w:numId w:val="11"/>
        </w:numPr>
        <w:jc w:val="both"/>
        <w:rPr>
          <w:szCs w:val="24"/>
          <w:lang w:val="es-MX"/>
        </w:rPr>
      </w:pPr>
      <w:r w:rsidRPr="001065EE">
        <w:rPr>
          <w:szCs w:val="24"/>
          <w:lang w:val="es-MX"/>
        </w:rPr>
        <w:t xml:space="preserve">Ley General de Salud en Materia de </w:t>
      </w:r>
      <w:r w:rsidR="0077087A" w:rsidRPr="001065EE">
        <w:rPr>
          <w:szCs w:val="24"/>
          <w:lang w:val="es-MX"/>
        </w:rPr>
        <w:t>Investigación.</w:t>
      </w:r>
    </w:p>
    <w:p w:rsidR="00D8488F" w:rsidRPr="00C9184C" w:rsidRDefault="006401B4" w:rsidP="004B7A65">
      <w:pPr>
        <w:pStyle w:val="level1bodystyle"/>
        <w:numPr>
          <w:ilvl w:val="0"/>
          <w:numId w:val="11"/>
        </w:numPr>
        <w:jc w:val="both"/>
        <w:rPr>
          <w:b/>
          <w:szCs w:val="24"/>
          <w:lang w:val="es-ES"/>
        </w:rPr>
      </w:pPr>
      <w:r w:rsidRPr="001065EE">
        <w:rPr>
          <w:szCs w:val="24"/>
          <w:lang w:val="es-MX"/>
        </w:rPr>
        <w:t>Referencia de la AAHRPP</w:t>
      </w:r>
      <w:r w:rsidR="00E81964" w:rsidRPr="001065EE">
        <w:rPr>
          <w:szCs w:val="24"/>
          <w:lang w:val="es-MX"/>
        </w:rPr>
        <w:t xml:space="preserve">. </w:t>
      </w:r>
      <w:r w:rsidR="00985FCE" w:rsidRPr="001065EE">
        <w:rPr>
          <w:szCs w:val="24"/>
          <w:lang w:val="es-MX"/>
        </w:rPr>
        <w:t xml:space="preserve">Elemento </w:t>
      </w:r>
      <w:r w:rsidR="00572706" w:rsidRPr="001065EE">
        <w:rPr>
          <w:szCs w:val="24"/>
          <w:lang w:val="es-MX"/>
        </w:rPr>
        <w:t>II.1.C, II.2.A, II.2.C, II.2.D, II.2.E, II.3.C, II.4.A, II4.B, II.4.C, II.5.A, II.5.B, II.6.A, II.7.A, II.7.B, II.7.C, II.7.D, II.7.E, II.7.F, II.8.A.</w:t>
      </w:r>
    </w:p>
    <w:p w:rsidR="00C9184C" w:rsidRPr="00BD0AB9" w:rsidRDefault="00C9184C" w:rsidP="00C9184C">
      <w:pPr>
        <w:pStyle w:val="level1bodystyle"/>
        <w:numPr>
          <w:ilvl w:val="0"/>
          <w:numId w:val="11"/>
        </w:numPr>
        <w:jc w:val="both"/>
        <w:rPr>
          <w:lang w:val="es-MX"/>
        </w:rPr>
      </w:pPr>
      <w:r w:rsidRPr="009B568E">
        <w:rPr>
          <w:lang w:val="es-MX"/>
        </w:rPr>
        <w:t>Guía Nacional para la Integración y el Funcionamiento de los Comités de Ética en Investigación</w:t>
      </w:r>
      <w:r w:rsidRPr="00BD0AB9">
        <w:rPr>
          <w:lang w:val="es-MX"/>
        </w:rPr>
        <w:t xml:space="preserve">, </w:t>
      </w:r>
      <w:r w:rsidR="00292496">
        <w:rPr>
          <w:lang w:val="es-MX"/>
        </w:rPr>
        <w:t>Sexta Edición, 2018</w:t>
      </w:r>
      <w:bookmarkStart w:id="0" w:name="_GoBack"/>
      <w:bookmarkEnd w:id="0"/>
    </w:p>
    <w:p w:rsidR="00C9184C" w:rsidRPr="001065EE" w:rsidRDefault="00C9184C" w:rsidP="00C9184C">
      <w:pPr>
        <w:pStyle w:val="level1bodystyle"/>
        <w:ind w:left="1080"/>
        <w:jc w:val="both"/>
        <w:rPr>
          <w:b/>
          <w:szCs w:val="24"/>
          <w:lang w:val="es-ES"/>
        </w:rPr>
      </w:pPr>
    </w:p>
    <w:p w:rsidR="00615F2F" w:rsidRPr="00615F2F" w:rsidRDefault="00615F2F" w:rsidP="001065EE">
      <w:pPr>
        <w:shd w:val="clear" w:color="auto" w:fill="FFFFFF" w:themeFill="background1"/>
        <w:rPr>
          <w:rStyle w:val="SOPheading"/>
          <w:b w:val="0"/>
          <w:bCs/>
          <w:sz w:val="20"/>
          <w:szCs w:val="20"/>
          <w:lang w:val="es-MX"/>
        </w:rPr>
      </w:pPr>
    </w:p>
    <w:sectPr w:rsidR="00615F2F" w:rsidRPr="00615F2F" w:rsidSect="00E510B8">
      <w:headerReference w:type="default" r:id="rId10"/>
      <w:footerReference w:type="default" r:id="rId11"/>
      <w:pgSz w:w="12242" w:h="15842" w:code="1"/>
      <w:pgMar w:top="1701" w:right="1701" w:bottom="1418" w:left="1701" w:header="1703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EB" w:rsidRDefault="00D138EB" w:rsidP="00CB37E8">
      <w:r>
        <w:separator/>
      </w:r>
    </w:p>
  </w:endnote>
  <w:endnote w:type="continuationSeparator" w:id="0">
    <w:p w:rsidR="00D138EB" w:rsidRDefault="00D138EB" w:rsidP="00CB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42739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E4694B" w:rsidRDefault="00E4694B">
            <w:pPr>
              <w:pStyle w:val="Piedepgina"/>
              <w:jc w:val="right"/>
            </w:pPr>
            <w:r>
              <w:t xml:space="preserve">Página </w:t>
            </w:r>
            <w:r w:rsidR="00326531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26531">
              <w:rPr>
                <w:b/>
              </w:rPr>
              <w:fldChar w:fldCharType="separate"/>
            </w:r>
            <w:r w:rsidR="00292496">
              <w:rPr>
                <w:b/>
                <w:noProof/>
              </w:rPr>
              <w:t>1</w:t>
            </w:r>
            <w:r w:rsidR="00326531">
              <w:rPr>
                <w:b/>
              </w:rPr>
              <w:fldChar w:fldCharType="end"/>
            </w:r>
            <w:r>
              <w:t xml:space="preserve"> de </w:t>
            </w:r>
            <w:r w:rsidR="00326531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26531">
              <w:rPr>
                <w:b/>
              </w:rPr>
              <w:fldChar w:fldCharType="separate"/>
            </w:r>
            <w:r w:rsidR="00292496">
              <w:rPr>
                <w:b/>
                <w:noProof/>
              </w:rPr>
              <w:t>4</w:t>
            </w:r>
            <w:r w:rsidR="00326531">
              <w:rPr>
                <w:b/>
              </w:rPr>
              <w:fldChar w:fldCharType="end"/>
            </w:r>
          </w:p>
        </w:sdtContent>
      </w:sdt>
    </w:sdtContent>
  </w:sdt>
  <w:p w:rsidR="00E4694B" w:rsidRDefault="00E469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EB" w:rsidRDefault="00D138EB" w:rsidP="00CB37E8">
      <w:r>
        <w:separator/>
      </w:r>
    </w:p>
  </w:footnote>
  <w:footnote w:type="continuationSeparator" w:id="0">
    <w:p w:rsidR="00D138EB" w:rsidRDefault="00D138EB" w:rsidP="00CB3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4B" w:rsidRDefault="00E4694B">
    <w:pPr>
      <w:pStyle w:val="Encabezado"/>
    </w:pPr>
  </w:p>
  <w:tbl>
    <w:tblPr>
      <w:tblStyle w:val="Tablaconcuadrcula"/>
      <w:tblpPr w:leftFromText="141" w:rightFromText="141" w:vertAnchor="text" w:horzAnchor="margin" w:tblpY="-817"/>
      <w:tblW w:w="5000" w:type="pct"/>
      <w:tblLook w:val="04A0" w:firstRow="1" w:lastRow="0" w:firstColumn="1" w:lastColumn="0" w:noHBand="0" w:noVBand="1"/>
    </w:tblPr>
    <w:tblGrid>
      <w:gridCol w:w="2165"/>
      <w:gridCol w:w="1165"/>
      <w:gridCol w:w="1422"/>
      <w:gridCol w:w="2016"/>
      <w:gridCol w:w="2288"/>
    </w:tblGrid>
    <w:tr w:rsidR="00E4694B" w:rsidTr="007A5DCE">
      <w:trPr>
        <w:trHeight w:val="410"/>
      </w:trPr>
      <w:tc>
        <w:tcPr>
          <w:tcW w:w="1196" w:type="pct"/>
          <w:vMerge w:val="restart"/>
        </w:tcPr>
        <w:p w:rsidR="00E4694B" w:rsidRDefault="00E4694B" w:rsidP="007A5DCE">
          <w:pPr>
            <w:rPr>
              <w:sz w:val="10"/>
            </w:rPr>
          </w:pPr>
        </w:p>
        <w:p w:rsidR="00E4694B" w:rsidRDefault="00E4694B" w:rsidP="007A5DCE">
          <w:pPr>
            <w:rPr>
              <w:rFonts w:ascii="Arial" w:hAnsi="Arial" w:cs="Arial"/>
              <w:sz w:val="12"/>
            </w:rPr>
          </w:pPr>
        </w:p>
        <w:p w:rsidR="00E4694B" w:rsidRDefault="00E4694B" w:rsidP="007A5DCE">
          <w:pPr>
            <w:rPr>
              <w:rFonts w:ascii="Arial" w:hAnsi="Arial" w:cs="Arial"/>
              <w:sz w:val="12"/>
            </w:rPr>
          </w:pPr>
        </w:p>
        <w:p w:rsidR="00E4694B" w:rsidRDefault="00E4694B" w:rsidP="007A5DCE">
          <w:pPr>
            <w:rPr>
              <w:rFonts w:ascii="Arial" w:hAnsi="Arial" w:cs="Arial"/>
              <w:sz w:val="12"/>
            </w:rPr>
          </w:pPr>
        </w:p>
        <w:p w:rsidR="00E4694B" w:rsidRDefault="00E4694B" w:rsidP="007A5DCE">
          <w:pPr>
            <w:rPr>
              <w:rFonts w:ascii="Arial" w:hAnsi="Arial" w:cs="Arial"/>
              <w:sz w:val="12"/>
            </w:rPr>
          </w:pPr>
        </w:p>
        <w:p w:rsidR="00E4694B" w:rsidRDefault="00E4694B" w:rsidP="007A5DCE">
          <w:pPr>
            <w:rPr>
              <w:rFonts w:ascii="Arial" w:hAnsi="Arial" w:cs="Arial"/>
              <w:sz w:val="12"/>
            </w:rPr>
          </w:pPr>
        </w:p>
        <w:p w:rsidR="00E4694B" w:rsidRDefault="00E4694B" w:rsidP="007A5DCE">
          <w:pPr>
            <w:rPr>
              <w:rFonts w:ascii="Arial" w:hAnsi="Arial" w:cs="Arial"/>
              <w:sz w:val="12"/>
            </w:rPr>
          </w:pPr>
        </w:p>
        <w:p w:rsidR="00C9184C" w:rsidRDefault="00C9184C" w:rsidP="00C9184C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noProof/>
              <w:sz w:val="12"/>
              <w:lang w:val="es-MX" w:eastAsia="ja-JP"/>
            </w:rPr>
            <w:drawing>
              <wp:anchor distT="0" distB="0" distL="114300" distR="114300" simplePos="0" relativeHeight="251661312" behindDoc="0" locked="0" layoutInCell="1" allowOverlap="1" wp14:anchorId="62EC7F29" wp14:editId="25D728DB">
                <wp:simplePos x="0" y="0"/>
                <wp:positionH relativeFrom="column">
                  <wp:posOffset>426085</wp:posOffset>
                </wp:positionH>
                <wp:positionV relativeFrom="paragraph">
                  <wp:posOffset>-524510</wp:posOffset>
                </wp:positionV>
                <wp:extent cx="464820" cy="463550"/>
                <wp:effectExtent l="19050" t="0" r="0" b="0"/>
                <wp:wrapSquare wrapText="bothSides"/>
                <wp:docPr id="13" name="Imagen 2" descr="logo uni col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ni col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z w:val="12"/>
            </w:rPr>
            <w:t>Comité de Ética en Investigación</w:t>
          </w:r>
          <w:r w:rsidRPr="00803517">
            <w:rPr>
              <w:rFonts w:ascii="Arial" w:hAnsi="Arial" w:cs="Arial"/>
              <w:sz w:val="12"/>
            </w:rPr>
            <w:t>,</w:t>
          </w:r>
        </w:p>
        <w:p w:rsidR="00C9184C" w:rsidRDefault="00C9184C" w:rsidP="00C9184C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Hospital Universitario “Dr. José Eleuterio González”</w:t>
          </w:r>
          <w:r w:rsidRPr="00803517">
            <w:rPr>
              <w:rFonts w:ascii="Arial" w:hAnsi="Arial" w:cs="Arial"/>
              <w:sz w:val="12"/>
            </w:rPr>
            <w:t>,</w:t>
          </w:r>
        </w:p>
        <w:p w:rsidR="00E4694B" w:rsidRPr="00DB53D2" w:rsidRDefault="00C9184C" w:rsidP="00C9184C">
          <w:pPr>
            <w:jc w:val="center"/>
            <w:rPr>
              <w:sz w:val="10"/>
            </w:rPr>
          </w:pPr>
          <w:r w:rsidRPr="00803517">
            <w:rPr>
              <w:rFonts w:ascii="Arial" w:hAnsi="Arial" w:cs="Arial"/>
              <w:sz w:val="12"/>
            </w:rPr>
            <w:t>UANL</w:t>
          </w:r>
        </w:p>
      </w:tc>
      <w:tc>
        <w:tcPr>
          <w:tcW w:w="3804" w:type="pct"/>
          <w:gridSpan w:val="4"/>
        </w:tcPr>
        <w:p w:rsidR="00E4694B" w:rsidRDefault="00E4694B" w:rsidP="00DD6A74">
          <w:r>
            <w:rPr>
              <w:rFonts w:ascii="Arial" w:hAnsi="Arial" w:cs="Arial"/>
              <w:b/>
              <w:caps/>
              <w:lang w:val="es-MX"/>
            </w:rPr>
            <w:t xml:space="preserve">SOP:          </w:t>
          </w:r>
          <w:r w:rsidR="00545C26">
            <w:rPr>
              <w:rFonts w:ascii="Arial" w:hAnsi="Arial" w:cs="Arial"/>
              <w:b/>
              <w:caps/>
            </w:rPr>
            <w:t xml:space="preserve"> Revisión ADMINISTRATIVA Y distribución De materiales</w:t>
          </w:r>
        </w:p>
      </w:tc>
    </w:tr>
    <w:tr w:rsidR="00E4694B" w:rsidTr="007A5DCE">
      <w:trPr>
        <w:trHeight w:val="343"/>
      </w:trPr>
      <w:tc>
        <w:tcPr>
          <w:tcW w:w="1196" w:type="pct"/>
          <w:vMerge/>
        </w:tcPr>
        <w:p w:rsidR="00E4694B" w:rsidRDefault="00E4694B" w:rsidP="007A5DCE"/>
      </w:tc>
      <w:tc>
        <w:tcPr>
          <w:tcW w:w="643" w:type="pct"/>
        </w:tcPr>
        <w:p w:rsidR="00E4694B" w:rsidRPr="00803517" w:rsidRDefault="004D43FE" w:rsidP="007A5DC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Nú</w:t>
          </w:r>
          <w:r w:rsidR="00E4694B" w:rsidRPr="00803517">
            <w:rPr>
              <w:rFonts w:ascii="Arial" w:hAnsi="Arial" w:cs="Arial"/>
              <w:sz w:val="16"/>
            </w:rPr>
            <w:t>mero</w:t>
          </w:r>
        </w:p>
      </w:tc>
      <w:tc>
        <w:tcPr>
          <w:tcW w:w="785" w:type="pct"/>
        </w:tcPr>
        <w:p w:rsidR="00E4694B" w:rsidRPr="00803517" w:rsidRDefault="00E4694B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Fecha</w:t>
          </w:r>
        </w:p>
      </w:tc>
      <w:tc>
        <w:tcPr>
          <w:tcW w:w="1113" w:type="pct"/>
        </w:tcPr>
        <w:p w:rsidR="00E4694B" w:rsidRPr="00803517" w:rsidRDefault="00E4694B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Autor</w:t>
          </w:r>
        </w:p>
      </w:tc>
      <w:tc>
        <w:tcPr>
          <w:tcW w:w="1262" w:type="pct"/>
        </w:tcPr>
        <w:p w:rsidR="00E4694B" w:rsidRPr="00803517" w:rsidRDefault="00E4694B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Aprobado por</w:t>
          </w:r>
        </w:p>
      </w:tc>
    </w:tr>
    <w:tr w:rsidR="00E4694B" w:rsidTr="007A5DCE">
      <w:trPr>
        <w:trHeight w:val="544"/>
      </w:trPr>
      <w:tc>
        <w:tcPr>
          <w:tcW w:w="1196" w:type="pct"/>
          <w:vMerge/>
        </w:tcPr>
        <w:p w:rsidR="00E4694B" w:rsidRDefault="00E4694B" w:rsidP="007A5DCE"/>
      </w:tc>
      <w:tc>
        <w:tcPr>
          <w:tcW w:w="643" w:type="pct"/>
        </w:tcPr>
        <w:p w:rsidR="00E4694B" w:rsidRDefault="00545C26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FO-304</w:t>
          </w:r>
        </w:p>
        <w:p w:rsidR="005461A0" w:rsidRPr="00803517" w:rsidRDefault="005461A0" w:rsidP="00C9184C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</w:t>
          </w:r>
          <w:r w:rsidR="00890911">
            <w:rPr>
              <w:rFonts w:ascii="Arial" w:hAnsi="Arial" w:cs="Arial"/>
              <w:sz w:val="20"/>
              <w:szCs w:val="20"/>
            </w:rPr>
            <w:t xml:space="preserve"> 05</w:t>
          </w:r>
        </w:p>
      </w:tc>
      <w:tc>
        <w:tcPr>
          <w:tcW w:w="785" w:type="pct"/>
        </w:tcPr>
        <w:p w:rsidR="00E4694B" w:rsidRPr="00803517" w:rsidRDefault="00890911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Septiembre, 2022</w:t>
          </w:r>
        </w:p>
      </w:tc>
      <w:tc>
        <w:tcPr>
          <w:tcW w:w="1113" w:type="pct"/>
        </w:tcPr>
        <w:p w:rsidR="00E4694B" w:rsidRPr="00803517" w:rsidRDefault="00E4694B" w:rsidP="007A5DCE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I.</w:t>
          </w:r>
          <w:r w:rsidR="004D43FE">
            <w:rPr>
              <w:rFonts w:ascii="Arial" w:hAnsi="Arial" w:cs="Arial"/>
              <w:sz w:val="20"/>
              <w:szCs w:val="20"/>
            </w:rPr>
            <w:t xml:space="preserve"> Herná</w:t>
          </w:r>
          <w:r>
            <w:rPr>
              <w:rFonts w:ascii="Arial" w:hAnsi="Arial" w:cs="Arial"/>
              <w:sz w:val="20"/>
              <w:szCs w:val="20"/>
            </w:rPr>
            <w:t>ndez, V.</w:t>
          </w:r>
          <w:r w:rsidR="004D43FE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Gómez, J. Garza</w:t>
          </w:r>
          <w:r w:rsidR="00C9184C">
            <w:rPr>
              <w:rFonts w:ascii="Arial" w:hAnsi="Arial" w:cs="Arial"/>
              <w:sz w:val="20"/>
              <w:szCs w:val="20"/>
            </w:rPr>
            <w:t>, A. Carlos</w:t>
          </w:r>
          <w:r w:rsidR="00890911">
            <w:rPr>
              <w:rFonts w:ascii="Arial" w:hAnsi="Arial" w:cs="Arial"/>
              <w:sz w:val="20"/>
              <w:szCs w:val="20"/>
            </w:rPr>
            <w:t>, E. Cantú</w:t>
          </w:r>
        </w:p>
      </w:tc>
      <w:tc>
        <w:tcPr>
          <w:tcW w:w="1262" w:type="pct"/>
        </w:tcPr>
        <w:p w:rsidR="00E4694B" w:rsidRPr="00803517" w:rsidRDefault="00890911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A. Camacho</w:t>
          </w:r>
        </w:p>
      </w:tc>
    </w:tr>
  </w:tbl>
  <w:p w:rsidR="00E4694B" w:rsidRDefault="00E4694B">
    <w:pPr>
      <w:pStyle w:val="Encabezado"/>
    </w:pPr>
  </w:p>
  <w:p w:rsidR="00E4694B" w:rsidRDefault="00E469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32E"/>
    <w:multiLevelType w:val="hybridMultilevel"/>
    <w:tmpl w:val="1272DD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951ED"/>
    <w:multiLevelType w:val="multilevel"/>
    <w:tmpl w:val="49C0A5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360"/>
      </w:pPr>
    </w:lvl>
    <w:lvl w:ilvl="2">
      <w:start w:val="1"/>
      <w:numFmt w:val="decimal"/>
      <w:lvlText w:val="%1.%2.%3"/>
      <w:lvlJc w:val="left"/>
      <w:pPr>
        <w:tabs>
          <w:tab w:val="num" w:pos="1272"/>
        </w:tabs>
        <w:ind w:left="1272" w:hanging="720"/>
      </w:p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1080"/>
      </w:p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1080"/>
      </w:pPr>
    </w:lvl>
    <w:lvl w:ilvl="5">
      <w:start w:val="1"/>
      <w:numFmt w:val="decimal"/>
      <w:lvlText w:val="%1.%2.%3.%4.%5.%6"/>
      <w:lvlJc w:val="left"/>
      <w:pPr>
        <w:tabs>
          <w:tab w:val="num" w:pos="2820"/>
        </w:tabs>
        <w:ind w:left="28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096"/>
        </w:tabs>
        <w:ind w:left="3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732"/>
        </w:tabs>
        <w:ind w:left="373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008"/>
        </w:tabs>
        <w:ind w:left="4008" w:hanging="1800"/>
      </w:pPr>
    </w:lvl>
  </w:abstractNum>
  <w:abstractNum w:abstractNumId="2">
    <w:nsid w:val="059A15A9"/>
    <w:multiLevelType w:val="hybridMultilevel"/>
    <w:tmpl w:val="403CC00C"/>
    <w:lvl w:ilvl="0" w:tplc="080A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">
    <w:nsid w:val="0E2F5A8A"/>
    <w:multiLevelType w:val="hybridMultilevel"/>
    <w:tmpl w:val="65D2B6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17C1E"/>
    <w:multiLevelType w:val="hybridMultilevel"/>
    <w:tmpl w:val="B76E93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387A"/>
    <w:multiLevelType w:val="hybridMultilevel"/>
    <w:tmpl w:val="2C2AD7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C1320"/>
    <w:multiLevelType w:val="multilevel"/>
    <w:tmpl w:val="EDEAB00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7">
    <w:nsid w:val="18A515E5"/>
    <w:multiLevelType w:val="hybridMultilevel"/>
    <w:tmpl w:val="2BFCC2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22F33"/>
    <w:multiLevelType w:val="hybridMultilevel"/>
    <w:tmpl w:val="A6A46D44"/>
    <w:lvl w:ilvl="0" w:tplc="47A4D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00C99"/>
    <w:multiLevelType w:val="hybridMultilevel"/>
    <w:tmpl w:val="A6A46D44"/>
    <w:lvl w:ilvl="0" w:tplc="47A4D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E2E42"/>
    <w:multiLevelType w:val="hybridMultilevel"/>
    <w:tmpl w:val="CC845C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58105A"/>
    <w:multiLevelType w:val="hybridMultilevel"/>
    <w:tmpl w:val="BA2EFBE6"/>
    <w:lvl w:ilvl="0" w:tplc="525AD9F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E10C9D"/>
    <w:multiLevelType w:val="hybridMultilevel"/>
    <w:tmpl w:val="26F0149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95ED8"/>
    <w:multiLevelType w:val="hybridMultilevel"/>
    <w:tmpl w:val="ACE09A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503637"/>
    <w:multiLevelType w:val="hybridMultilevel"/>
    <w:tmpl w:val="11C4EF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F33DC"/>
    <w:multiLevelType w:val="hybridMultilevel"/>
    <w:tmpl w:val="589A70B4"/>
    <w:lvl w:ilvl="0" w:tplc="8A963F7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905BF0"/>
    <w:multiLevelType w:val="hybridMultilevel"/>
    <w:tmpl w:val="AE2C7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63755"/>
    <w:multiLevelType w:val="hybridMultilevel"/>
    <w:tmpl w:val="31285BF4"/>
    <w:lvl w:ilvl="0" w:tplc="FBFA4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52756"/>
    <w:multiLevelType w:val="multilevel"/>
    <w:tmpl w:val="A2B2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37A57A80"/>
    <w:multiLevelType w:val="hybridMultilevel"/>
    <w:tmpl w:val="1D162B3C"/>
    <w:lvl w:ilvl="0" w:tplc="F55A2D7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3894364A"/>
    <w:multiLevelType w:val="hybridMultilevel"/>
    <w:tmpl w:val="2CCCF30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B099F"/>
    <w:multiLevelType w:val="hybridMultilevel"/>
    <w:tmpl w:val="91CE05E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345BC0"/>
    <w:multiLevelType w:val="multilevel"/>
    <w:tmpl w:val="EDEAB00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23">
    <w:nsid w:val="3D9D017F"/>
    <w:multiLevelType w:val="hybridMultilevel"/>
    <w:tmpl w:val="2F2C00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8C5DB0"/>
    <w:multiLevelType w:val="multilevel"/>
    <w:tmpl w:val="142A0D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8" w:hanging="1800"/>
      </w:pPr>
      <w:rPr>
        <w:rFonts w:hint="default"/>
      </w:rPr>
    </w:lvl>
  </w:abstractNum>
  <w:abstractNum w:abstractNumId="25">
    <w:nsid w:val="45EF332C"/>
    <w:multiLevelType w:val="hybridMultilevel"/>
    <w:tmpl w:val="D6BC7198"/>
    <w:lvl w:ilvl="0" w:tplc="FFFFFFFF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F03D7B"/>
    <w:multiLevelType w:val="hybridMultilevel"/>
    <w:tmpl w:val="E76821A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958C5"/>
    <w:multiLevelType w:val="hybridMultilevel"/>
    <w:tmpl w:val="AC442D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C6056E"/>
    <w:multiLevelType w:val="hybridMultilevel"/>
    <w:tmpl w:val="1D7C91EC"/>
    <w:lvl w:ilvl="0" w:tplc="22C8BC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242F11"/>
    <w:multiLevelType w:val="hybridMultilevel"/>
    <w:tmpl w:val="D47085E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052E3F"/>
    <w:multiLevelType w:val="hybridMultilevel"/>
    <w:tmpl w:val="C756B6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AF6562"/>
    <w:multiLevelType w:val="hybridMultilevel"/>
    <w:tmpl w:val="677EE2D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17AAD"/>
    <w:multiLevelType w:val="hybridMultilevel"/>
    <w:tmpl w:val="10F4BD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F446E4"/>
    <w:multiLevelType w:val="hybridMultilevel"/>
    <w:tmpl w:val="9DDEB6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B61D78"/>
    <w:multiLevelType w:val="multilevel"/>
    <w:tmpl w:val="AE7C6F5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70C00B6"/>
    <w:multiLevelType w:val="hybridMultilevel"/>
    <w:tmpl w:val="89946C92"/>
    <w:lvl w:ilvl="0" w:tplc="FFFFFFFF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0"/>
        <w:lang w:val="es-MX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3F4E5F"/>
    <w:multiLevelType w:val="hybridMultilevel"/>
    <w:tmpl w:val="C9844340"/>
    <w:lvl w:ilvl="0" w:tplc="080A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37">
    <w:nsid w:val="6BC25174"/>
    <w:multiLevelType w:val="hybridMultilevel"/>
    <w:tmpl w:val="29AE3D4A"/>
    <w:lvl w:ilvl="0" w:tplc="B73E5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A1402"/>
    <w:multiLevelType w:val="hybridMultilevel"/>
    <w:tmpl w:val="63A665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3334A4"/>
    <w:multiLevelType w:val="hybridMultilevel"/>
    <w:tmpl w:val="54665A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A83CB2"/>
    <w:multiLevelType w:val="hybridMultilevel"/>
    <w:tmpl w:val="890E6314"/>
    <w:lvl w:ilvl="0" w:tplc="3F529C2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2F6289A"/>
    <w:multiLevelType w:val="hybridMultilevel"/>
    <w:tmpl w:val="BFFA7E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0B2B53"/>
    <w:multiLevelType w:val="hybridMultilevel"/>
    <w:tmpl w:val="81FC23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D45CC0"/>
    <w:multiLevelType w:val="hybridMultilevel"/>
    <w:tmpl w:val="160E83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F51358"/>
    <w:multiLevelType w:val="hybridMultilevel"/>
    <w:tmpl w:val="772A0BF8"/>
    <w:lvl w:ilvl="0" w:tplc="A9F48474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5866DD"/>
    <w:multiLevelType w:val="hybridMultilevel"/>
    <w:tmpl w:val="DF542812"/>
    <w:lvl w:ilvl="0" w:tplc="FBF0F45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AA563ED"/>
    <w:multiLevelType w:val="hybridMultilevel"/>
    <w:tmpl w:val="11900B4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9"/>
  </w:num>
  <w:num w:numId="8">
    <w:abstractNumId w:val="22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8"/>
  </w:num>
  <w:num w:numId="13">
    <w:abstractNumId w:val="42"/>
  </w:num>
  <w:num w:numId="14">
    <w:abstractNumId w:val="30"/>
  </w:num>
  <w:num w:numId="15">
    <w:abstractNumId w:val="10"/>
  </w:num>
  <w:num w:numId="16">
    <w:abstractNumId w:val="41"/>
  </w:num>
  <w:num w:numId="17">
    <w:abstractNumId w:val="7"/>
  </w:num>
  <w:num w:numId="18">
    <w:abstractNumId w:val="27"/>
  </w:num>
  <w:num w:numId="19">
    <w:abstractNumId w:val="21"/>
  </w:num>
  <w:num w:numId="20">
    <w:abstractNumId w:val="33"/>
  </w:num>
  <w:num w:numId="21">
    <w:abstractNumId w:val="18"/>
  </w:num>
  <w:num w:numId="22">
    <w:abstractNumId w:val="4"/>
  </w:num>
  <w:num w:numId="23">
    <w:abstractNumId w:val="13"/>
  </w:num>
  <w:num w:numId="24">
    <w:abstractNumId w:val="43"/>
  </w:num>
  <w:num w:numId="25">
    <w:abstractNumId w:val="32"/>
  </w:num>
  <w:num w:numId="26">
    <w:abstractNumId w:val="34"/>
  </w:num>
  <w:num w:numId="2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0"/>
  </w:num>
  <w:num w:numId="31">
    <w:abstractNumId w:val="31"/>
  </w:num>
  <w:num w:numId="32">
    <w:abstractNumId w:val="12"/>
  </w:num>
  <w:num w:numId="33">
    <w:abstractNumId w:val="26"/>
  </w:num>
  <w:num w:numId="34">
    <w:abstractNumId w:val="29"/>
  </w:num>
  <w:num w:numId="35">
    <w:abstractNumId w:val="46"/>
  </w:num>
  <w:num w:numId="36">
    <w:abstractNumId w:val="20"/>
  </w:num>
  <w:num w:numId="37">
    <w:abstractNumId w:val="19"/>
  </w:num>
  <w:num w:numId="38">
    <w:abstractNumId w:val="45"/>
  </w:num>
  <w:num w:numId="39">
    <w:abstractNumId w:val="23"/>
  </w:num>
  <w:num w:numId="40">
    <w:abstractNumId w:val="39"/>
  </w:num>
  <w:num w:numId="41">
    <w:abstractNumId w:val="38"/>
  </w:num>
  <w:num w:numId="42">
    <w:abstractNumId w:val="16"/>
  </w:num>
  <w:num w:numId="43">
    <w:abstractNumId w:val="24"/>
  </w:num>
  <w:num w:numId="44">
    <w:abstractNumId w:val="2"/>
  </w:num>
  <w:num w:numId="45">
    <w:abstractNumId w:val="36"/>
  </w:num>
  <w:num w:numId="46">
    <w:abstractNumId w:val="17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DC"/>
    <w:rsid w:val="00030A6B"/>
    <w:rsid w:val="000C17A5"/>
    <w:rsid w:val="000C22EF"/>
    <w:rsid w:val="000D57D9"/>
    <w:rsid w:val="000D61DF"/>
    <w:rsid w:val="000D6C2D"/>
    <w:rsid w:val="000E2452"/>
    <w:rsid w:val="001025DB"/>
    <w:rsid w:val="001065EE"/>
    <w:rsid w:val="0011116D"/>
    <w:rsid w:val="00141617"/>
    <w:rsid w:val="00160AFA"/>
    <w:rsid w:val="0018311D"/>
    <w:rsid w:val="001B213D"/>
    <w:rsid w:val="001C7CF9"/>
    <w:rsid w:val="002472B1"/>
    <w:rsid w:val="00256156"/>
    <w:rsid w:val="00260BE7"/>
    <w:rsid w:val="00277294"/>
    <w:rsid w:val="002906D7"/>
    <w:rsid w:val="00292496"/>
    <w:rsid w:val="002A19E0"/>
    <w:rsid w:val="002C7153"/>
    <w:rsid w:val="002D6459"/>
    <w:rsid w:val="002E2FEC"/>
    <w:rsid w:val="0031078D"/>
    <w:rsid w:val="00326531"/>
    <w:rsid w:val="00335ADD"/>
    <w:rsid w:val="0034216B"/>
    <w:rsid w:val="00355EDC"/>
    <w:rsid w:val="003711D6"/>
    <w:rsid w:val="00376B4C"/>
    <w:rsid w:val="003A6A35"/>
    <w:rsid w:val="003B761F"/>
    <w:rsid w:val="003D3DE3"/>
    <w:rsid w:val="003D4494"/>
    <w:rsid w:val="00422E36"/>
    <w:rsid w:val="004461FD"/>
    <w:rsid w:val="00446CBC"/>
    <w:rsid w:val="004777E2"/>
    <w:rsid w:val="004B18FB"/>
    <w:rsid w:val="004B7A65"/>
    <w:rsid w:val="004C421F"/>
    <w:rsid w:val="004D1894"/>
    <w:rsid w:val="004D43FE"/>
    <w:rsid w:val="004D658C"/>
    <w:rsid w:val="004F7D7A"/>
    <w:rsid w:val="005247C2"/>
    <w:rsid w:val="00533041"/>
    <w:rsid w:val="00544112"/>
    <w:rsid w:val="00545C26"/>
    <w:rsid w:val="005461A0"/>
    <w:rsid w:val="00572706"/>
    <w:rsid w:val="005A0CB4"/>
    <w:rsid w:val="005E10C3"/>
    <w:rsid w:val="005F6E91"/>
    <w:rsid w:val="00615F2F"/>
    <w:rsid w:val="00621DE6"/>
    <w:rsid w:val="006401B4"/>
    <w:rsid w:val="0065029A"/>
    <w:rsid w:val="0066775B"/>
    <w:rsid w:val="00667C86"/>
    <w:rsid w:val="006C1184"/>
    <w:rsid w:val="006E6C5B"/>
    <w:rsid w:val="006F054A"/>
    <w:rsid w:val="007338DF"/>
    <w:rsid w:val="007557DC"/>
    <w:rsid w:val="0076779E"/>
    <w:rsid w:val="0077087A"/>
    <w:rsid w:val="0077689E"/>
    <w:rsid w:val="00787FA9"/>
    <w:rsid w:val="007A41ED"/>
    <w:rsid w:val="007A5DCE"/>
    <w:rsid w:val="007C3E91"/>
    <w:rsid w:val="00803517"/>
    <w:rsid w:val="008039DC"/>
    <w:rsid w:val="00812B50"/>
    <w:rsid w:val="00830631"/>
    <w:rsid w:val="00845A36"/>
    <w:rsid w:val="0084626A"/>
    <w:rsid w:val="008462C9"/>
    <w:rsid w:val="00852A62"/>
    <w:rsid w:val="0085753E"/>
    <w:rsid w:val="00890911"/>
    <w:rsid w:val="008A07E7"/>
    <w:rsid w:val="008A1BE2"/>
    <w:rsid w:val="008D4414"/>
    <w:rsid w:val="008E2BE0"/>
    <w:rsid w:val="00903EFC"/>
    <w:rsid w:val="00915E11"/>
    <w:rsid w:val="00942695"/>
    <w:rsid w:val="009512B1"/>
    <w:rsid w:val="00953A18"/>
    <w:rsid w:val="00976FD3"/>
    <w:rsid w:val="00984175"/>
    <w:rsid w:val="00985FCE"/>
    <w:rsid w:val="009C37B1"/>
    <w:rsid w:val="009C4C4B"/>
    <w:rsid w:val="009F1C2A"/>
    <w:rsid w:val="00A21B21"/>
    <w:rsid w:val="00A3189B"/>
    <w:rsid w:val="00A56AC2"/>
    <w:rsid w:val="00A9776B"/>
    <w:rsid w:val="00AB5F01"/>
    <w:rsid w:val="00AD2C03"/>
    <w:rsid w:val="00AD7C71"/>
    <w:rsid w:val="00AF5E88"/>
    <w:rsid w:val="00B3416B"/>
    <w:rsid w:val="00B50A97"/>
    <w:rsid w:val="00B5310A"/>
    <w:rsid w:val="00BA5370"/>
    <w:rsid w:val="00C13F93"/>
    <w:rsid w:val="00C52049"/>
    <w:rsid w:val="00C63C3C"/>
    <w:rsid w:val="00C76F7C"/>
    <w:rsid w:val="00C853E2"/>
    <w:rsid w:val="00C9184C"/>
    <w:rsid w:val="00C977E7"/>
    <w:rsid w:val="00CA3D17"/>
    <w:rsid w:val="00CA614A"/>
    <w:rsid w:val="00CB37E8"/>
    <w:rsid w:val="00CC79A3"/>
    <w:rsid w:val="00D138EB"/>
    <w:rsid w:val="00D1619F"/>
    <w:rsid w:val="00D17273"/>
    <w:rsid w:val="00D21E35"/>
    <w:rsid w:val="00D8488F"/>
    <w:rsid w:val="00DA0186"/>
    <w:rsid w:val="00DB53D2"/>
    <w:rsid w:val="00DD6A74"/>
    <w:rsid w:val="00DF4E31"/>
    <w:rsid w:val="00E237A1"/>
    <w:rsid w:val="00E3167B"/>
    <w:rsid w:val="00E32601"/>
    <w:rsid w:val="00E434E3"/>
    <w:rsid w:val="00E4694B"/>
    <w:rsid w:val="00E510B8"/>
    <w:rsid w:val="00E63966"/>
    <w:rsid w:val="00E67A9D"/>
    <w:rsid w:val="00E73033"/>
    <w:rsid w:val="00E81964"/>
    <w:rsid w:val="00E8680A"/>
    <w:rsid w:val="00EA2201"/>
    <w:rsid w:val="00EB6C9D"/>
    <w:rsid w:val="00EC0A2B"/>
    <w:rsid w:val="00EE3412"/>
    <w:rsid w:val="00EF6925"/>
    <w:rsid w:val="00F11BB4"/>
    <w:rsid w:val="00F21FAA"/>
    <w:rsid w:val="00F577DC"/>
    <w:rsid w:val="00FA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OP heading - 1st row,h-manual"/>
    <w:basedOn w:val="Normal"/>
    <w:next w:val="Normal"/>
    <w:link w:val="Ttulo1Car"/>
    <w:qFormat/>
    <w:rsid w:val="008A1BE2"/>
    <w:pPr>
      <w:keepNext/>
      <w:spacing w:before="240" w:after="120"/>
      <w:outlineLvl w:val="0"/>
    </w:pPr>
    <w:rPr>
      <w:rFonts w:ascii="Arial" w:hAnsi="Arial" w:cs="Arial"/>
      <w:b/>
      <w:cap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7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6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OPheading">
    <w:name w:val="SOP heading"/>
    <w:basedOn w:val="Fuentedeprrafopredeter"/>
    <w:rsid w:val="007557DC"/>
    <w:rPr>
      <w:rFonts w:ascii="Arial" w:hAnsi="Arial" w:cs="Arial" w:hint="default"/>
      <w:b/>
      <w:bCs w:val="0"/>
      <w:sz w:val="22"/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755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1B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B4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035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0CB4"/>
    <w:rPr>
      <w:color w:val="0000FF" w:themeColor="hyperlink"/>
      <w:u w:val="single"/>
    </w:rPr>
  </w:style>
  <w:style w:type="character" w:customStyle="1" w:styleId="Ttulo1Car">
    <w:name w:val="Título 1 Car"/>
    <w:aliases w:val="SOP heading - 1st row Car,h-manual Car"/>
    <w:basedOn w:val="Fuentedeprrafopredeter"/>
    <w:link w:val="Ttulo1"/>
    <w:rsid w:val="008A1BE2"/>
    <w:rPr>
      <w:rFonts w:ascii="Arial" w:eastAsia="Times New Roman" w:hAnsi="Arial" w:cs="Arial"/>
      <w:b/>
      <w:caps/>
      <w:sz w:val="24"/>
      <w:szCs w:val="24"/>
      <w:lang w:val="en-US"/>
    </w:rPr>
  </w:style>
  <w:style w:type="paragraph" w:customStyle="1" w:styleId="List-Level1">
    <w:name w:val="List- Level 1"/>
    <w:basedOn w:val="Normal"/>
    <w:rsid w:val="008A1BE2"/>
    <w:pPr>
      <w:tabs>
        <w:tab w:val="num" w:pos="72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level1bodystyle">
    <w:name w:val="level 1 body style"/>
    <w:basedOn w:val="Normal"/>
    <w:rsid w:val="008A1BE2"/>
    <w:pPr>
      <w:spacing w:after="120"/>
      <w:ind w:left="360"/>
      <w:outlineLvl w:val="0"/>
    </w:pPr>
    <w:rPr>
      <w:rFonts w:ascii="Arial" w:hAnsi="Arial" w:cs="Arial"/>
      <w:szCs w:val="20"/>
      <w:lang w:val="en-US" w:eastAsia="en-US"/>
    </w:rPr>
  </w:style>
  <w:style w:type="paragraph" w:styleId="Textoindependiente">
    <w:name w:val="Body Text"/>
    <w:basedOn w:val="Normal"/>
    <w:link w:val="TextodecuerpoCar"/>
    <w:semiHidden/>
    <w:rsid w:val="008A1BE2"/>
    <w:pPr>
      <w:spacing w:after="120"/>
      <w:jc w:val="both"/>
    </w:pPr>
    <w:rPr>
      <w:rFonts w:ascii="Arial" w:hAnsi="Arial" w:cs="Arial"/>
      <w:bCs/>
    </w:rPr>
  </w:style>
  <w:style w:type="character" w:customStyle="1" w:styleId="TextodecuerpoCar">
    <w:name w:val="Texto de cuerpo Car"/>
    <w:basedOn w:val="Fuentedeprrafopredeter"/>
    <w:link w:val="Textoindependiente"/>
    <w:semiHidden/>
    <w:rsid w:val="008A1BE2"/>
    <w:rPr>
      <w:rFonts w:ascii="Arial" w:eastAsia="Times New Roman" w:hAnsi="Arial" w:cs="Arial"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CB37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37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7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List-Level3">
    <w:name w:val="List- Level 3"/>
    <w:basedOn w:val="Normal"/>
    <w:rsid w:val="00E67A9D"/>
    <w:pPr>
      <w:spacing w:after="120"/>
      <w:ind w:left="1584" w:hanging="594"/>
    </w:pPr>
    <w:rPr>
      <w:rFonts w:ascii="Arial" w:hAnsi="Arial" w:cs="Arial"/>
      <w:szCs w:val="20"/>
      <w:lang w:val="en-US" w:eastAsia="en-US"/>
    </w:rPr>
  </w:style>
  <w:style w:type="paragraph" w:customStyle="1" w:styleId="level2bodystyle">
    <w:name w:val="level 2  body style"/>
    <w:basedOn w:val="Normal"/>
    <w:rsid w:val="00E67A9D"/>
    <w:pPr>
      <w:spacing w:after="120"/>
      <w:ind w:left="990"/>
      <w:outlineLvl w:val="0"/>
    </w:pPr>
    <w:rPr>
      <w:rFonts w:ascii="Arial" w:hAnsi="Arial" w:cs="Arial"/>
      <w:sz w:val="22"/>
      <w:szCs w:val="20"/>
      <w:lang w:val="en-US" w:eastAsia="en-US"/>
    </w:rPr>
  </w:style>
  <w:style w:type="paragraph" w:customStyle="1" w:styleId="procedurestablestyle">
    <w:name w:val="procedures table style"/>
    <w:basedOn w:val="level1bodystyle"/>
    <w:rsid w:val="00B50A97"/>
    <w:pPr>
      <w:spacing w:after="60"/>
      <w:ind w:left="0"/>
    </w:pPr>
    <w:rPr>
      <w:bCs/>
    </w:rPr>
  </w:style>
  <w:style w:type="paragraph" w:styleId="Sangra3detindependiente">
    <w:name w:val="Body Text Indent 3"/>
    <w:basedOn w:val="Normal"/>
    <w:link w:val="Sangra3detdecuerpoCar"/>
    <w:uiPriority w:val="99"/>
    <w:semiHidden/>
    <w:unhideWhenUsed/>
    <w:rsid w:val="007A41ED"/>
    <w:pPr>
      <w:spacing w:after="120"/>
      <w:ind w:left="283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independiente"/>
    <w:uiPriority w:val="99"/>
    <w:semiHidden/>
    <w:rsid w:val="007A41E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decuerpoCar"/>
    <w:uiPriority w:val="99"/>
    <w:semiHidden/>
    <w:unhideWhenUsed/>
    <w:rsid w:val="00CC79A3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extonormal"/>
    <w:uiPriority w:val="99"/>
    <w:semiHidden/>
    <w:rsid w:val="00CC79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4bodystyle">
    <w:name w:val="Level 4 body style"/>
    <w:basedOn w:val="Normal"/>
    <w:rsid w:val="00DA0186"/>
    <w:pPr>
      <w:spacing w:after="120"/>
      <w:ind w:left="1152"/>
    </w:pPr>
    <w:rPr>
      <w:rFonts w:ascii="Arial" w:hAnsi="Arial" w:cs="Arial"/>
      <w:szCs w:val="20"/>
      <w:lang w:val="en-US" w:eastAsia="en-US"/>
    </w:rPr>
  </w:style>
  <w:style w:type="character" w:customStyle="1" w:styleId="longtext">
    <w:name w:val="long_text"/>
    <w:basedOn w:val="Fuentedeprrafopredeter"/>
    <w:rsid w:val="0018311D"/>
  </w:style>
  <w:style w:type="paragraph" w:customStyle="1" w:styleId="List-level4">
    <w:name w:val="List- level 4"/>
    <w:basedOn w:val="Normal"/>
    <w:rsid w:val="00DD6A74"/>
    <w:pPr>
      <w:tabs>
        <w:tab w:val="num" w:pos="720"/>
        <w:tab w:val="left" w:pos="216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SOPLevel1">
    <w:name w:val="SOP Level 1"/>
    <w:basedOn w:val="Normal"/>
    <w:rsid w:val="0066775B"/>
    <w:pPr>
      <w:numPr>
        <w:numId w:val="26"/>
      </w:numPr>
      <w:spacing w:before="40" w:after="40"/>
    </w:pPr>
    <w:rPr>
      <w:rFonts w:ascii="Arial" w:hAnsi="Arial" w:cs="Tahoma"/>
      <w:b/>
      <w:sz w:val="20"/>
      <w:lang w:val="en-US" w:eastAsia="en-US"/>
    </w:rPr>
  </w:style>
  <w:style w:type="paragraph" w:customStyle="1" w:styleId="SOPLevel2">
    <w:name w:val="SOP Level 2"/>
    <w:basedOn w:val="SOPLevel1"/>
    <w:rsid w:val="0066775B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6775B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6775B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66775B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6775B"/>
    <w:pPr>
      <w:numPr>
        <w:ilvl w:val="5"/>
      </w:numPr>
      <w:ind w:left="5400" w:hanging="1440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8462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customStyle="1" w:styleId="Default">
    <w:name w:val="Default"/>
    <w:rsid w:val="004B7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Sangra2detindependiente">
    <w:name w:val="Body Text Indent 2"/>
    <w:basedOn w:val="Normal"/>
    <w:link w:val="Sangra2detdecuerpoCar"/>
    <w:uiPriority w:val="99"/>
    <w:semiHidden/>
    <w:unhideWhenUsed/>
    <w:rsid w:val="0077087A"/>
    <w:pPr>
      <w:spacing w:after="120" w:line="480" w:lineRule="auto"/>
      <w:ind w:left="283"/>
    </w:pPr>
  </w:style>
  <w:style w:type="character" w:customStyle="1" w:styleId="Sangra2detdecuerpoCar">
    <w:name w:val="Sangría 2 de t. de cuerpo Car"/>
    <w:basedOn w:val="Fuentedeprrafopredeter"/>
    <w:link w:val="Sangra2detindependiente"/>
    <w:uiPriority w:val="99"/>
    <w:semiHidden/>
    <w:rsid w:val="0077087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ps">
    <w:name w:val="hps"/>
    <w:basedOn w:val="Fuentedeprrafopredeter"/>
    <w:rsid w:val="00106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OP heading - 1st row,h-manual"/>
    <w:basedOn w:val="Normal"/>
    <w:next w:val="Normal"/>
    <w:link w:val="Ttulo1Car"/>
    <w:qFormat/>
    <w:rsid w:val="008A1BE2"/>
    <w:pPr>
      <w:keepNext/>
      <w:spacing w:before="240" w:after="120"/>
      <w:outlineLvl w:val="0"/>
    </w:pPr>
    <w:rPr>
      <w:rFonts w:ascii="Arial" w:hAnsi="Arial" w:cs="Arial"/>
      <w:b/>
      <w:cap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7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6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OPheading">
    <w:name w:val="SOP heading"/>
    <w:basedOn w:val="Fuentedeprrafopredeter"/>
    <w:rsid w:val="007557DC"/>
    <w:rPr>
      <w:rFonts w:ascii="Arial" w:hAnsi="Arial" w:cs="Arial" w:hint="default"/>
      <w:b/>
      <w:bCs w:val="0"/>
      <w:sz w:val="22"/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755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1B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B4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035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0CB4"/>
    <w:rPr>
      <w:color w:val="0000FF" w:themeColor="hyperlink"/>
      <w:u w:val="single"/>
    </w:rPr>
  </w:style>
  <w:style w:type="character" w:customStyle="1" w:styleId="Ttulo1Car">
    <w:name w:val="Título 1 Car"/>
    <w:aliases w:val="SOP heading - 1st row Car,h-manual Car"/>
    <w:basedOn w:val="Fuentedeprrafopredeter"/>
    <w:link w:val="Ttulo1"/>
    <w:rsid w:val="008A1BE2"/>
    <w:rPr>
      <w:rFonts w:ascii="Arial" w:eastAsia="Times New Roman" w:hAnsi="Arial" w:cs="Arial"/>
      <w:b/>
      <w:caps/>
      <w:sz w:val="24"/>
      <w:szCs w:val="24"/>
      <w:lang w:val="en-US"/>
    </w:rPr>
  </w:style>
  <w:style w:type="paragraph" w:customStyle="1" w:styleId="List-Level1">
    <w:name w:val="List- Level 1"/>
    <w:basedOn w:val="Normal"/>
    <w:rsid w:val="008A1BE2"/>
    <w:pPr>
      <w:tabs>
        <w:tab w:val="num" w:pos="72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level1bodystyle">
    <w:name w:val="level 1 body style"/>
    <w:basedOn w:val="Normal"/>
    <w:rsid w:val="008A1BE2"/>
    <w:pPr>
      <w:spacing w:after="120"/>
      <w:ind w:left="360"/>
      <w:outlineLvl w:val="0"/>
    </w:pPr>
    <w:rPr>
      <w:rFonts w:ascii="Arial" w:hAnsi="Arial" w:cs="Arial"/>
      <w:szCs w:val="20"/>
      <w:lang w:val="en-US" w:eastAsia="en-US"/>
    </w:rPr>
  </w:style>
  <w:style w:type="paragraph" w:styleId="Textoindependiente">
    <w:name w:val="Body Text"/>
    <w:basedOn w:val="Normal"/>
    <w:link w:val="TextodecuerpoCar"/>
    <w:semiHidden/>
    <w:rsid w:val="008A1BE2"/>
    <w:pPr>
      <w:spacing w:after="120"/>
      <w:jc w:val="both"/>
    </w:pPr>
    <w:rPr>
      <w:rFonts w:ascii="Arial" w:hAnsi="Arial" w:cs="Arial"/>
      <w:bCs/>
    </w:rPr>
  </w:style>
  <w:style w:type="character" w:customStyle="1" w:styleId="TextodecuerpoCar">
    <w:name w:val="Texto de cuerpo Car"/>
    <w:basedOn w:val="Fuentedeprrafopredeter"/>
    <w:link w:val="Textoindependiente"/>
    <w:semiHidden/>
    <w:rsid w:val="008A1BE2"/>
    <w:rPr>
      <w:rFonts w:ascii="Arial" w:eastAsia="Times New Roman" w:hAnsi="Arial" w:cs="Arial"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CB37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37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7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List-Level3">
    <w:name w:val="List- Level 3"/>
    <w:basedOn w:val="Normal"/>
    <w:rsid w:val="00E67A9D"/>
    <w:pPr>
      <w:spacing w:after="120"/>
      <w:ind w:left="1584" w:hanging="594"/>
    </w:pPr>
    <w:rPr>
      <w:rFonts w:ascii="Arial" w:hAnsi="Arial" w:cs="Arial"/>
      <w:szCs w:val="20"/>
      <w:lang w:val="en-US" w:eastAsia="en-US"/>
    </w:rPr>
  </w:style>
  <w:style w:type="paragraph" w:customStyle="1" w:styleId="level2bodystyle">
    <w:name w:val="level 2  body style"/>
    <w:basedOn w:val="Normal"/>
    <w:rsid w:val="00E67A9D"/>
    <w:pPr>
      <w:spacing w:after="120"/>
      <w:ind w:left="990"/>
      <w:outlineLvl w:val="0"/>
    </w:pPr>
    <w:rPr>
      <w:rFonts w:ascii="Arial" w:hAnsi="Arial" w:cs="Arial"/>
      <w:sz w:val="22"/>
      <w:szCs w:val="20"/>
      <w:lang w:val="en-US" w:eastAsia="en-US"/>
    </w:rPr>
  </w:style>
  <w:style w:type="paragraph" w:customStyle="1" w:styleId="procedurestablestyle">
    <w:name w:val="procedures table style"/>
    <w:basedOn w:val="level1bodystyle"/>
    <w:rsid w:val="00B50A97"/>
    <w:pPr>
      <w:spacing w:after="60"/>
      <w:ind w:left="0"/>
    </w:pPr>
    <w:rPr>
      <w:bCs/>
    </w:rPr>
  </w:style>
  <w:style w:type="paragraph" w:styleId="Sangra3detindependiente">
    <w:name w:val="Body Text Indent 3"/>
    <w:basedOn w:val="Normal"/>
    <w:link w:val="Sangra3detdecuerpoCar"/>
    <w:uiPriority w:val="99"/>
    <w:semiHidden/>
    <w:unhideWhenUsed/>
    <w:rsid w:val="007A41ED"/>
    <w:pPr>
      <w:spacing w:after="120"/>
      <w:ind w:left="283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independiente"/>
    <w:uiPriority w:val="99"/>
    <w:semiHidden/>
    <w:rsid w:val="007A41E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decuerpoCar"/>
    <w:uiPriority w:val="99"/>
    <w:semiHidden/>
    <w:unhideWhenUsed/>
    <w:rsid w:val="00CC79A3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extonormal"/>
    <w:uiPriority w:val="99"/>
    <w:semiHidden/>
    <w:rsid w:val="00CC79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4bodystyle">
    <w:name w:val="Level 4 body style"/>
    <w:basedOn w:val="Normal"/>
    <w:rsid w:val="00DA0186"/>
    <w:pPr>
      <w:spacing w:after="120"/>
      <w:ind w:left="1152"/>
    </w:pPr>
    <w:rPr>
      <w:rFonts w:ascii="Arial" w:hAnsi="Arial" w:cs="Arial"/>
      <w:szCs w:val="20"/>
      <w:lang w:val="en-US" w:eastAsia="en-US"/>
    </w:rPr>
  </w:style>
  <w:style w:type="character" w:customStyle="1" w:styleId="longtext">
    <w:name w:val="long_text"/>
    <w:basedOn w:val="Fuentedeprrafopredeter"/>
    <w:rsid w:val="0018311D"/>
  </w:style>
  <w:style w:type="paragraph" w:customStyle="1" w:styleId="List-level4">
    <w:name w:val="List- level 4"/>
    <w:basedOn w:val="Normal"/>
    <w:rsid w:val="00DD6A74"/>
    <w:pPr>
      <w:tabs>
        <w:tab w:val="num" w:pos="720"/>
        <w:tab w:val="left" w:pos="216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SOPLevel1">
    <w:name w:val="SOP Level 1"/>
    <w:basedOn w:val="Normal"/>
    <w:rsid w:val="0066775B"/>
    <w:pPr>
      <w:numPr>
        <w:numId w:val="26"/>
      </w:numPr>
      <w:spacing w:before="40" w:after="40"/>
    </w:pPr>
    <w:rPr>
      <w:rFonts w:ascii="Arial" w:hAnsi="Arial" w:cs="Tahoma"/>
      <w:b/>
      <w:sz w:val="20"/>
      <w:lang w:val="en-US" w:eastAsia="en-US"/>
    </w:rPr>
  </w:style>
  <w:style w:type="paragraph" w:customStyle="1" w:styleId="SOPLevel2">
    <w:name w:val="SOP Level 2"/>
    <w:basedOn w:val="SOPLevel1"/>
    <w:rsid w:val="0066775B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6775B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6775B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66775B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6775B"/>
    <w:pPr>
      <w:numPr>
        <w:ilvl w:val="5"/>
      </w:numPr>
      <w:ind w:left="5400" w:hanging="1440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8462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customStyle="1" w:styleId="Default">
    <w:name w:val="Default"/>
    <w:rsid w:val="004B7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Sangra2detindependiente">
    <w:name w:val="Body Text Indent 2"/>
    <w:basedOn w:val="Normal"/>
    <w:link w:val="Sangra2detdecuerpoCar"/>
    <w:uiPriority w:val="99"/>
    <w:semiHidden/>
    <w:unhideWhenUsed/>
    <w:rsid w:val="0077087A"/>
    <w:pPr>
      <w:spacing w:after="120" w:line="480" w:lineRule="auto"/>
      <w:ind w:left="283"/>
    </w:pPr>
  </w:style>
  <w:style w:type="character" w:customStyle="1" w:styleId="Sangra2detdecuerpoCar">
    <w:name w:val="Sangría 2 de t. de cuerpo Car"/>
    <w:basedOn w:val="Fuentedeprrafopredeter"/>
    <w:link w:val="Sangra2detindependiente"/>
    <w:uiPriority w:val="99"/>
    <w:semiHidden/>
    <w:rsid w:val="0077087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ps">
    <w:name w:val="hps"/>
    <w:basedOn w:val="Fuentedeprrafopredeter"/>
    <w:rsid w:val="00106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9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7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842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9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7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082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78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edicina.uanl.mx/investigac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DF97-08B4-46C3-8A6A-37C51135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826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Universitario Facultad de Medicina -UANL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JGGL</dc:creator>
  <cp:lastModifiedBy>Erick Roel</cp:lastModifiedBy>
  <cp:revision>3</cp:revision>
  <cp:lastPrinted>2011-08-12T19:41:00Z</cp:lastPrinted>
  <dcterms:created xsi:type="dcterms:W3CDTF">2022-10-28T14:23:00Z</dcterms:created>
  <dcterms:modified xsi:type="dcterms:W3CDTF">2022-10-28T15:13:00Z</dcterms:modified>
</cp:coreProperties>
</file>